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4C80" w:rsidRDefault="00D267E2">
      <w:pPr>
        <w:pStyle w:val="Heading2"/>
        <w:spacing w:before="78"/>
        <w:ind w:left="1362" w:firstLine="0"/>
      </w:pPr>
      <w:r>
        <w:rPr>
          <w:u w:val="thick"/>
        </w:rPr>
        <w:t>AIREBOROUGH HOUSING MARKET CHARACTERISTIC AREA</w:t>
      </w:r>
    </w:p>
    <w:p w:rsidR="003A4C80" w:rsidRDefault="003A4C80">
      <w:pPr>
        <w:pStyle w:val="BodyText"/>
        <w:spacing w:before="11"/>
        <w:rPr>
          <w:b/>
          <w:sz w:val="15"/>
        </w:rPr>
      </w:pPr>
    </w:p>
    <w:p w:rsidR="003A4C80" w:rsidRDefault="00D267E2">
      <w:pPr>
        <w:spacing w:before="92"/>
        <w:ind w:left="523"/>
        <w:rPr>
          <w:b/>
          <w:sz w:val="24"/>
        </w:rPr>
      </w:pPr>
      <w:r>
        <w:rPr>
          <w:b/>
          <w:sz w:val="24"/>
          <w:u w:val="thick"/>
        </w:rPr>
        <w:t>GUISELEY AND RAWDON, HORSFORTH AND OTLEY AND YEADON WARDS</w:t>
      </w:r>
    </w:p>
    <w:p w:rsidR="003A4C80" w:rsidRDefault="003A4C80">
      <w:pPr>
        <w:pStyle w:val="BodyText"/>
        <w:spacing w:before="10"/>
        <w:rPr>
          <w:b/>
          <w:sz w:val="15"/>
        </w:rPr>
      </w:pPr>
    </w:p>
    <w:p w:rsidR="003A4C80" w:rsidRDefault="00D267E2">
      <w:pPr>
        <w:spacing w:before="93"/>
        <w:ind w:left="838"/>
        <w:rPr>
          <w:b/>
          <w:sz w:val="24"/>
        </w:rPr>
      </w:pPr>
      <w:r>
        <w:rPr>
          <w:b/>
          <w:sz w:val="24"/>
        </w:rPr>
        <w:t>INTRODUCTION</w:t>
      </w:r>
    </w:p>
    <w:p w:rsidR="003A4C80" w:rsidRDefault="003A4C80">
      <w:pPr>
        <w:pStyle w:val="BodyText"/>
        <w:spacing w:before="11"/>
        <w:rPr>
          <w:b/>
          <w:sz w:val="23"/>
        </w:rPr>
      </w:pPr>
    </w:p>
    <w:p w:rsidR="003A4C80" w:rsidRDefault="00D267E2">
      <w:pPr>
        <w:pStyle w:val="ListParagraph"/>
        <w:numPr>
          <w:ilvl w:val="0"/>
          <w:numId w:val="9"/>
        </w:numPr>
        <w:tabs>
          <w:tab w:val="left" w:pos="838"/>
          <w:tab w:val="left" w:pos="839"/>
        </w:tabs>
        <w:rPr>
          <w:b/>
          <w:sz w:val="24"/>
        </w:rPr>
      </w:pPr>
      <w:proofErr w:type="spellStart"/>
      <w:r>
        <w:rPr>
          <w:b/>
          <w:sz w:val="24"/>
        </w:rPr>
        <w:t>Aireborough</w:t>
      </w:r>
      <w:proofErr w:type="spellEnd"/>
      <w:r>
        <w:rPr>
          <w:b/>
          <w:sz w:val="24"/>
        </w:rPr>
        <w:t xml:space="preserve"> Housing Market Characteristic Area and</w:t>
      </w:r>
      <w:r>
        <w:rPr>
          <w:b/>
          <w:spacing w:val="-44"/>
          <w:sz w:val="24"/>
        </w:rPr>
        <w:t xml:space="preserve"> </w:t>
      </w:r>
      <w:r>
        <w:rPr>
          <w:b/>
          <w:sz w:val="24"/>
        </w:rPr>
        <w:t>Wards</w:t>
      </w:r>
    </w:p>
    <w:p w:rsidR="003A4C80" w:rsidRDefault="003A4C80">
      <w:pPr>
        <w:pStyle w:val="BodyText"/>
        <w:spacing w:before="9"/>
        <w:rPr>
          <w:b/>
          <w:sz w:val="23"/>
        </w:rPr>
      </w:pPr>
    </w:p>
    <w:p w:rsidR="003A4C80" w:rsidRDefault="00D267E2">
      <w:pPr>
        <w:pStyle w:val="ListParagraph"/>
        <w:numPr>
          <w:ilvl w:val="1"/>
          <w:numId w:val="9"/>
        </w:numPr>
        <w:tabs>
          <w:tab w:val="left" w:pos="838"/>
          <w:tab w:val="left" w:pos="839"/>
        </w:tabs>
        <w:spacing w:before="1"/>
        <w:ind w:right="207"/>
        <w:rPr>
          <w:sz w:val="24"/>
        </w:rPr>
      </w:pPr>
      <w:r>
        <w:rPr>
          <w:sz w:val="24"/>
        </w:rPr>
        <w:t xml:space="preserve">Plan 1 shows the boundaries of the three wards that fall, to a greater or lesser extent, within </w:t>
      </w:r>
      <w:proofErr w:type="spellStart"/>
      <w:r>
        <w:rPr>
          <w:sz w:val="24"/>
        </w:rPr>
        <w:t>Aireborough</w:t>
      </w:r>
      <w:proofErr w:type="spellEnd"/>
      <w:r>
        <w:rPr>
          <w:sz w:val="24"/>
        </w:rPr>
        <w:t xml:space="preserve"> Housing Market Characteristic Area (HMCA). The plan also shows the areas of greenspace by type that fall in the HMCA area. Copies of plans are avail</w:t>
      </w:r>
      <w:r>
        <w:rPr>
          <w:sz w:val="24"/>
        </w:rPr>
        <w:t>able upon request. Please e-mail</w:t>
      </w:r>
      <w:r>
        <w:rPr>
          <w:spacing w:val="13"/>
          <w:sz w:val="24"/>
        </w:rPr>
        <w:t xml:space="preserve"> </w:t>
      </w:r>
      <w:hyperlink r:id="rId5">
        <w:r>
          <w:rPr>
            <w:sz w:val="24"/>
          </w:rPr>
          <w:t>ldf@leeds.gov.uk.</w:t>
        </w:r>
      </w:hyperlink>
    </w:p>
    <w:p w:rsidR="003A4C80" w:rsidRDefault="003A4C80">
      <w:pPr>
        <w:pStyle w:val="BodyText"/>
      </w:pPr>
    </w:p>
    <w:p w:rsidR="003A4C80" w:rsidRDefault="00D267E2">
      <w:pPr>
        <w:pStyle w:val="ListParagraph"/>
        <w:numPr>
          <w:ilvl w:val="1"/>
          <w:numId w:val="9"/>
        </w:numPr>
        <w:tabs>
          <w:tab w:val="left" w:pos="838"/>
          <w:tab w:val="left" w:pos="839"/>
        </w:tabs>
        <w:ind w:right="125"/>
        <w:rPr>
          <w:sz w:val="24"/>
        </w:rPr>
      </w:pPr>
      <w:r>
        <w:rPr>
          <w:sz w:val="24"/>
        </w:rPr>
        <w:t>The greenspace sites shown on the plan and used in the following assessment are those which were identified and surveyed during the citywide Open Space, Sport an</w:t>
      </w:r>
      <w:r>
        <w:rPr>
          <w:sz w:val="24"/>
        </w:rPr>
        <w:t>d Recreation Assessment (referred to as the Open Space Audit) in 2008 and not the allocated greenspace (N1, N1a, N5 and N6) identified in the UDP Review 2006.  Many sites are in both but there are variations which must be noted: 1) some allocated sites are</w:t>
      </w:r>
      <w:r>
        <w:rPr>
          <w:sz w:val="24"/>
        </w:rPr>
        <w:t xml:space="preserve"> not included (where they have been developed); 2) others appear with amended boundaries; and 3) there are additional sites which are not currently allocated but have been identified through the audit as functioning as greenspace.  Plan 2 overlays the exis</w:t>
      </w:r>
      <w:r>
        <w:rPr>
          <w:sz w:val="24"/>
        </w:rPr>
        <w:t>ting UDP allocations with the boundaries of the Open Space Audit sites and thereby clearly shows the differences between the two. Appendix 1 contains a list of those allocated sites which do not appear on the plan and the reasons why they are not shown. It</w:t>
      </w:r>
      <w:r>
        <w:rPr>
          <w:sz w:val="24"/>
        </w:rPr>
        <w:t xml:space="preserve"> is proposed to delete these sites, revise the boundaries of some sites to reflect what is currently on the ground and designate the new sites identified through the Open Space</w:t>
      </w:r>
      <w:r>
        <w:rPr>
          <w:spacing w:val="-46"/>
          <w:sz w:val="24"/>
        </w:rPr>
        <w:t xml:space="preserve"> </w:t>
      </w:r>
      <w:r>
        <w:rPr>
          <w:sz w:val="24"/>
        </w:rPr>
        <w:t>Audit.</w:t>
      </w:r>
    </w:p>
    <w:p w:rsidR="003A4C80" w:rsidRDefault="003A4C80">
      <w:pPr>
        <w:pStyle w:val="BodyText"/>
        <w:spacing w:before="11"/>
        <w:rPr>
          <w:sz w:val="23"/>
        </w:rPr>
      </w:pPr>
    </w:p>
    <w:p w:rsidR="003A4C80" w:rsidRDefault="00D267E2">
      <w:pPr>
        <w:pStyle w:val="ListParagraph"/>
        <w:numPr>
          <w:ilvl w:val="1"/>
          <w:numId w:val="9"/>
        </w:numPr>
        <w:tabs>
          <w:tab w:val="left" w:pos="838"/>
          <w:tab w:val="left" w:pos="839"/>
        </w:tabs>
        <w:ind w:right="183"/>
        <w:rPr>
          <w:sz w:val="24"/>
        </w:rPr>
      </w:pPr>
      <w:r>
        <w:rPr>
          <w:sz w:val="24"/>
        </w:rPr>
        <w:t>Housing</w:t>
      </w:r>
      <w:r>
        <w:rPr>
          <w:spacing w:val="-7"/>
          <w:sz w:val="24"/>
        </w:rPr>
        <w:t xml:space="preserve"> </w:t>
      </w:r>
      <w:r>
        <w:rPr>
          <w:sz w:val="24"/>
        </w:rPr>
        <w:t>Market</w:t>
      </w:r>
      <w:r>
        <w:rPr>
          <w:spacing w:val="-7"/>
          <w:sz w:val="24"/>
        </w:rPr>
        <w:t xml:space="preserve"> </w:t>
      </w:r>
      <w:r>
        <w:rPr>
          <w:sz w:val="24"/>
        </w:rPr>
        <w:t>Characteristic</w:t>
      </w:r>
      <w:r>
        <w:rPr>
          <w:spacing w:val="-7"/>
          <w:sz w:val="24"/>
        </w:rPr>
        <w:t xml:space="preserve"> </w:t>
      </w:r>
      <w:r>
        <w:rPr>
          <w:sz w:val="24"/>
        </w:rPr>
        <w:t>Areas</w:t>
      </w:r>
      <w:r>
        <w:rPr>
          <w:spacing w:val="-7"/>
          <w:sz w:val="24"/>
        </w:rPr>
        <w:t xml:space="preserve"> </w:t>
      </w:r>
      <w:r>
        <w:rPr>
          <w:sz w:val="24"/>
        </w:rPr>
        <w:t>are</w:t>
      </w:r>
      <w:r>
        <w:rPr>
          <w:spacing w:val="-7"/>
          <w:sz w:val="24"/>
        </w:rPr>
        <w:t xml:space="preserve"> </w:t>
      </w:r>
      <w:r>
        <w:rPr>
          <w:sz w:val="24"/>
        </w:rPr>
        <w:t>sub-areas</w:t>
      </w:r>
      <w:r>
        <w:rPr>
          <w:spacing w:val="-7"/>
          <w:sz w:val="24"/>
        </w:rPr>
        <w:t xml:space="preserve"> </w:t>
      </w:r>
      <w:proofErr w:type="spellStart"/>
      <w:r>
        <w:rPr>
          <w:sz w:val="24"/>
        </w:rPr>
        <w:t>recognising</w:t>
      </w:r>
      <w:proofErr w:type="spellEnd"/>
      <w:r>
        <w:rPr>
          <w:spacing w:val="-7"/>
          <w:sz w:val="24"/>
        </w:rPr>
        <w:t xml:space="preserve"> </w:t>
      </w:r>
      <w:r>
        <w:rPr>
          <w:sz w:val="24"/>
        </w:rPr>
        <w:t>the</w:t>
      </w:r>
      <w:r>
        <w:rPr>
          <w:spacing w:val="-7"/>
          <w:sz w:val="24"/>
        </w:rPr>
        <w:t xml:space="preserve"> </w:t>
      </w:r>
      <w:r>
        <w:rPr>
          <w:sz w:val="24"/>
        </w:rPr>
        <w:t>diver</w:t>
      </w:r>
      <w:r>
        <w:rPr>
          <w:sz w:val="24"/>
        </w:rPr>
        <w:t>se</w:t>
      </w:r>
      <w:r>
        <w:rPr>
          <w:spacing w:val="-7"/>
          <w:sz w:val="24"/>
        </w:rPr>
        <w:t xml:space="preserve"> </w:t>
      </w:r>
      <w:r>
        <w:rPr>
          <w:sz w:val="24"/>
        </w:rPr>
        <w:t>nature and characteristics of market areas across the City. These areas take account of topographical and settlement spatial definitions as well as operational housing markets in terms of house prices and land values. They reflect geographical areas tha</w:t>
      </w:r>
      <w:r>
        <w:rPr>
          <w:sz w:val="24"/>
        </w:rPr>
        <w:t>t people tend to associate with finding properties to live</w:t>
      </w:r>
      <w:r>
        <w:rPr>
          <w:spacing w:val="-43"/>
          <w:sz w:val="24"/>
        </w:rPr>
        <w:t xml:space="preserve"> </w:t>
      </w:r>
      <w:r>
        <w:rPr>
          <w:sz w:val="24"/>
        </w:rPr>
        <w:t>in.</w:t>
      </w:r>
    </w:p>
    <w:p w:rsidR="003A4C80" w:rsidRDefault="003A4C80">
      <w:pPr>
        <w:pStyle w:val="BodyText"/>
        <w:spacing w:before="11"/>
        <w:rPr>
          <w:sz w:val="23"/>
        </w:rPr>
      </w:pPr>
    </w:p>
    <w:p w:rsidR="003A4C80" w:rsidRDefault="00D267E2">
      <w:pPr>
        <w:pStyle w:val="ListParagraph"/>
        <w:numPr>
          <w:ilvl w:val="1"/>
          <w:numId w:val="9"/>
        </w:numPr>
        <w:tabs>
          <w:tab w:val="left" w:pos="838"/>
          <w:tab w:val="left" w:pos="839"/>
        </w:tabs>
        <w:ind w:right="394"/>
        <w:rPr>
          <w:sz w:val="24"/>
        </w:rPr>
      </w:pPr>
      <w:r>
        <w:rPr>
          <w:sz w:val="24"/>
        </w:rPr>
        <w:t xml:space="preserve">Whilst other subjects have been considered on an HMCA basis, the quantity of greenspace has been </w:t>
      </w:r>
      <w:proofErr w:type="spellStart"/>
      <w:r>
        <w:rPr>
          <w:sz w:val="24"/>
        </w:rPr>
        <w:t>analysed</w:t>
      </w:r>
      <w:proofErr w:type="spellEnd"/>
      <w:r>
        <w:rPr>
          <w:sz w:val="24"/>
        </w:rPr>
        <w:t xml:space="preserve"> according to wards because this allowed a more accurate analysis by ward population fi</w:t>
      </w:r>
      <w:r>
        <w:rPr>
          <w:sz w:val="24"/>
        </w:rPr>
        <w:t>gures. The quality and accessibility of greenspace is assessed on an HMCA</w:t>
      </w:r>
      <w:r>
        <w:rPr>
          <w:spacing w:val="-27"/>
          <w:sz w:val="24"/>
        </w:rPr>
        <w:t xml:space="preserve"> </w:t>
      </w:r>
      <w:r>
        <w:rPr>
          <w:sz w:val="24"/>
        </w:rPr>
        <w:t>basis.</w:t>
      </w:r>
    </w:p>
    <w:p w:rsidR="003A4C80" w:rsidRDefault="003A4C80">
      <w:pPr>
        <w:pStyle w:val="BodyText"/>
        <w:spacing w:before="11"/>
        <w:rPr>
          <w:sz w:val="23"/>
        </w:rPr>
      </w:pPr>
    </w:p>
    <w:p w:rsidR="003A4C80" w:rsidRDefault="00D267E2">
      <w:pPr>
        <w:pStyle w:val="ListParagraph"/>
        <w:numPr>
          <w:ilvl w:val="1"/>
          <w:numId w:val="9"/>
        </w:numPr>
        <w:tabs>
          <w:tab w:val="left" w:pos="838"/>
          <w:tab w:val="left" w:pos="839"/>
        </w:tabs>
        <w:ind w:right="220"/>
        <w:rPr>
          <w:sz w:val="24"/>
        </w:rPr>
      </w:pPr>
      <w:r>
        <w:rPr>
          <w:sz w:val="24"/>
        </w:rPr>
        <w:t xml:space="preserve">There are 3 wards that fall to a greater or lesser extent within the </w:t>
      </w:r>
      <w:proofErr w:type="spellStart"/>
      <w:r>
        <w:rPr>
          <w:sz w:val="24"/>
        </w:rPr>
        <w:t>Aireborough</w:t>
      </w:r>
      <w:proofErr w:type="spellEnd"/>
      <w:r>
        <w:rPr>
          <w:sz w:val="24"/>
        </w:rPr>
        <w:t xml:space="preserve"> Housing Market Characteristic Area (HMCA). Guiseley and Rawdon Ward falls completely within the area, along with a significant part of </w:t>
      </w:r>
      <w:proofErr w:type="spellStart"/>
      <w:r>
        <w:rPr>
          <w:sz w:val="24"/>
        </w:rPr>
        <w:t>Otley</w:t>
      </w:r>
      <w:proofErr w:type="spellEnd"/>
      <w:r>
        <w:rPr>
          <w:sz w:val="24"/>
        </w:rPr>
        <w:t xml:space="preserve"> and Yeadon Ward and a smaller part</w:t>
      </w:r>
      <w:r>
        <w:rPr>
          <w:sz w:val="24"/>
        </w:rPr>
        <w:t xml:space="preserve"> of Horsforth</w:t>
      </w:r>
      <w:r>
        <w:rPr>
          <w:spacing w:val="-4"/>
          <w:sz w:val="24"/>
        </w:rPr>
        <w:t xml:space="preserve"> </w:t>
      </w:r>
      <w:r>
        <w:rPr>
          <w:sz w:val="24"/>
        </w:rPr>
        <w:t>Ward.</w:t>
      </w:r>
    </w:p>
    <w:p w:rsidR="003A4C80" w:rsidRDefault="003A4C80">
      <w:pPr>
        <w:pStyle w:val="BodyText"/>
        <w:spacing w:before="11"/>
        <w:rPr>
          <w:sz w:val="23"/>
        </w:rPr>
      </w:pPr>
    </w:p>
    <w:p w:rsidR="003A4C80" w:rsidRDefault="00D267E2">
      <w:pPr>
        <w:pStyle w:val="ListParagraph"/>
        <w:numPr>
          <w:ilvl w:val="1"/>
          <w:numId w:val="9"/>
        </w:numPr>
        <w:tabs>
          <w:tab w:val="left" w:pos="838"/>
          <w:tab w:val="left" w:pos="839"/>
        </w:tabs>
        <w:ind w:right="221"/>
        <w:rPr>
          <w:sz w:val="24"/>
        </w:rPr>
      </w:pPr>
      <w:r>
        <w:rPr>
          <w:sz w:val="24"/>
        </w:rPr>
        <w:t>Where an area of greenspace falls across the boundary of the ward then only the part of the greenspace that falls within the ward has been included in the analysis. Care</w:t>
      </w:r>
      <w:r>
        <w:rPr>
          <w:spacing w:val="-4"/>
          <w:sz w:val="24"/>
        </w:rPr>
        <w:t xml:space="preserve"> </w:t>
      </w:r>
      <w:r>
        <w:rPr>
          <w:sz w:val="24"/>
        </w:rPr>
        <w:t>has</w:t>
      </w:r>
      <w:r>
        <w:rPr>
          <w:spacing w:val="-4"/>
          <w:sz w:val="24"/>
        </w:rPr>
        <w:t xml:space="preserve"> </w:t>
      </w:r>
      <w:r>
        <w:rPr>
          <w:sz w:val="24"/>
        </w:rPr>
        <w:t>been</w:t>
      </w:r>
      <w:r>
        <w:rPr>
          <w:spacing w:val="-4"/>
          <w:sz w:val="24"/>
        </w:rPr>
        <w:t xml:space="preserve"> </w:t>
      </w:r>
      <w:r>
        <w:rPr>
          <w:sz w:val="24"/>
        </w:rPr>
        <w:t>taken</w:t>
      </w:r>
      <w:r>
        <w:rPr>
          <w:spacing w:val="-4"/>
          <w:sz w:val="24"/>
        </w:rPr>
        <w:t xml:space="preserve"> </w:t>
      </w:r>
      <w:r>
        <w:rPr>
          <w:sz w:val="24"/>
        </w:rPr>
        <w:t>to</w:t>
      </w:r>
      <w:r>
        <w:rPr>
          <w:spacing w:val="-4"/>
          <w:sz w:val="24"/>
        </w:rPr>
        <w:t xml:space="preserve"> </w:t>
      </w:r>
      <w:r>
        <w:rPr>
          <w:sz w:val="24"/>
        </w:rPr>
        <w:t>check</w:t>
      </w:r>
      <w:r>
        <w:rPr>
          <w:spacing w:val="-4"/>
          <w:sz w:val="24"/>
        </w:rPr>
        <w:t xml:space="preserve"> </w:t>
      </w:r>
      <w:r>
        <w:rPr>
          <w:sz w:val="24"/>
        </w:rPr>
        <w:t>this</w:t>
      </w:r>
      <w:r>
        <w:rPr>
          <w:spacing w:val="-4"/>
          <w:sz w:val="24"/>
        </w:rPr>
        <w:t xml:space="preserve"> </w:t>
      </w:r>
      <w:r>
        <w:rPr>
          <w:sz w:val="24"/>
        </w:rPr>
        <w:t>would</w:t>
      </w:r>
      <w:r>
        <w:rPr>
          <w:spacing w:val="-4"/>
          <w:sz w:val="24"/>
        </w:rPr>
        <w:t xml:space="preserve"> </w:t>
      </w:r>
      <w:r>
        <w:rPr>
          <w:sz w:val="24"/>
        </w:rPr>
        <w:t>not</w:t>
      </w:r>
      <w:r>
        <w:rPr>
          <w:spacing w:val="-4"/>
          <w:sz w:val="24"/>
        </w:rPr>
        <w:t xml:space="preserve"> </w:t>
      </w:r>
      <w:r>
        <w:rPr>
          <w:sz w:val="24"/>
        </w:rPr>
        <w:t>result</w:t>
      </w:r>
      <w:r>
        <w:rPr>
          <w:spacing w:val="-4"/>
          <w:sz w:val="24"/>
        </w:rPr>
        <w:t xml:space="preserve"> </w:t>
      </w:r>
      <w:r>
        <w:rPr>
          <w:sz w:val="24"/>
        </w:rPr>
        <w:t>in</w:t>
      </w:r>
      <w:r>
        <w:rPr>
          <w:spacing w:val="-4"/>
          <w:sz w:val="24"/>
        </w:rPr>
        <w:t xml:space="preserve"> </w:t>
      </w:r>
      <w:r>
        <w:rPr>
          <w:sz w:val="24"/>
        </w:rPr>
        <w:t>the</w:t>
      </w:r>
      <w:r>
        <w:rPr>
          <w:spacing w:val="-4"/>
          <w:sz w:val="24"/>
        </w:rPr>
        <w:t xml:space="preserve"> </w:t>
      </w:r>
      <w:r>
        <w:rPr>
          <w:sz w:val="24"/>
        </w:rPr>
        <w:t>division</w:t>
      </w:r>
      <w:r>
        <w:rPr>
          <w:spacing w:val="-4"/>
          <w:sz w:val="24"/>
        </w:rPr>
        <w:t xml:space="preserve"> </w:t>
      </w:r>
      <w:r>
        <w:rPr>
          <w:sz w:val="24"/>
        </w:rPr>
        <w:t>of</w:t>
      </w:r>
      <w:r>
        <w:rPr>
          <w:spacing w:val="-4"/>
          <w:sz w:val="24"/>
        </w:rPr>
        <w:t xml:space="preserve"> </w:t>
      </w:r>
      <w:r>
        <w:rPr>
          <w:sz w:val="24"/>
        </w:rPr>
        <w:t>a</w:t>
      </w:r>
      <w:r>
        <w:rPr>
          <w:spacing w:val="-4"/>
          <w:sz w:val="24"/>
        </w:rPr>
        <w:t xml:space="preserve"> </w:t>
      </w:r>
      <w:r>
        <w:rPr>
          <w:sz w:val="24"/>
        </w:rPr>
        <w:t>facility.</w:t>
      </w:r>
    </w:p>
    <w:p w:rsidR="003A4C80" w:rsidRDefault="003A4C80">
      <w:pPr>
        <w:pStyle w:val="BodyText"/>
        <w:spacing w:before="1"/>
      </w:pPr>
    </w:p>
    <w:p w:rsidR="003A4C80" w:rsidRDefault="00D267E2">
      <w:pPr>
        <w:pStyle w:val="Heading2"/>
        <w:numPr>
          <w:ilvl w:val="1"/>
          <w:numId w:val="8"/>
        </w:numPr>
        <w:tabs>
          <w:tab w:val="left" w:pos="838"/>
          <w:tab w:val="left" w:pos="839"/>
        </w:tabs>
      </w:pPr>
      <w:r>
        <w:t>Total Greenspace in 3</w:t>
      </w:r>
      <w:r>
        <w:rPr>
          <w:spacing w:val="-19"/>
        </w:rPr>
        <w:t xml:space="preserve"> </w:t>
      </w:r>
      <w:r>
        <w:t>Wards</w:t>
      </w:r>
    </w:p>
    <w:p w:rsidR="003A4C80" w:rsidRDefault="003A4C80">
      <w:pPr>
        <w:pStyle w:val="BodyText"/>
        <w:spacing w:before="10"/>
        <w:rPr>
          <w:b/>
          <w:sz w:val="23"/>
        </w:rPr>
      </w:pPr>
    </w:p>
    <w:p w:rsidR="003A4C80" w:rsidRDefault="00D267E2">
      <w:pPr>
        <w:pStyle w:val="ListParagraph"/>
        <w:numPr>
          <w:ilvl w:val="1"/>
          <w:numId w:val="8"/>
        </w:numPr>
        <w:tabs>
          <w:tab w:val="left" w:pos="838"/>
          <w:tab w:val="left" w:pos="839"/>
        </w:tabs>
        <w:ind w:right="114"/>
        <w:rPr>
          <w:sz w:val="24"/>
        </w:rPr>
      </w:pPr>
      <w:r>
        <w:rPr>
          <w:sz w:val="24"/>
        </w:rPr>
        <w:t xml:space="preserve">Total greenspace in Guiseley and Rawdon, Horsforth and </w:t>
      </w:r>
      <w:proofErr w:type="spellStart"/>
      <w:r>
        <w:rPr>
          <w:sz w:val="24"/>
        </w:rPr>
        <w:t>Otley</w:t>
      </w:r>
      <w:proofErr w:type="spellEnd"/>
      <w:r>
        <w:rPr>
          <w:sz w:val="24"/>
        </w:rPr>
        <w:t xml:space="preserve"> and Yeadon wards is </w:t>
      </w:r>
      <w:r>
        <w:rPr>
          <w:b/>
          <w:sz w:val="24"/>
        </w:rPr>
        <w:t xml:space="preserve">727.524 ha </w:t>
      </w:r>
      <w:r>
        <w:rPr>
          <w:sz w:val="24"/>
        </w:rPr>
        <w:t xml:space="preserve">on 182 greenspace sites.  Excluding green corridors, cemeteries and golf courses the total is </w:t>
      </w:r>
      <w:r>
        <w:rPr>
          <w:b/>
          <w:sz w:val="24"/>
        </w:rPr>
        <w:t xml:space="preserve">587.752 ha </w:t>
      </w:r>
      <w:r>
        <w:rPr>
          <w:sz w:val="24"/>
        </w:rPr>
        <w:t>this relates to 1</w:t>
      </w:r>
      <w:r>
        <w:rPr>
          <w:sz w:val="24"/>
        </w:rPr>
        <w:t>57</w:t>
      </w:r>
      <w:r>
        <w:rPr>
          <w:spacing w:val="-44"/>
          <w:sz w:val="24"/>
        </w:rPr>
        <w:t xml:space="preserve"> </w:t>
      </w:r>
      <w:r>
        <w:rPr>
          <w:sz w:val="24"/>
        </w:rPr>
        <w:t>sites.</w:t>
      </w:r>
    </w:p>
    <w:p w:rsidR="003A4C80" w:rsidRDefault="003A4C80">
      <w:pPr>
        <w:rPr>
          <w:sz w:val="24"/>
        </w:rPr>
        <w:sectPr w:rsidR="003A4C80">
          <w:type w:val="continuous"/>
          <w:pgSz w:w="11900" w:h="16840"/>
          <w:pgMar w:top="640" w:right="1000" w:bottom="280" w:left="1140" w:header="720" w:footer="720" w:gutter="0"/>
          <w:cols w:space="720"/>
        </w:sectPr>
      </w:pPr>
    </w:p>
    <w:p w:rsidR="003A4C80" w:rsidRDefault="00D267E2">
      <w:pPr>
        <w:pStyle w:val="Heading2"/>
        <w:numPr>
          <w:ilvl w:val="1"/>
          <w:numId w:val="7"/>
        </w:numPr>
        <w:tabs>
          <w:tab w:val="left" w:pos="839"/>
          <w:tab w:val="left" w:pos="840"/>
        </w:tabs>
        <w:spacing w:before="74"/>
        <w:ind w:hanging="720"/>
      </w:pPr>
      <w:r>
        <w:lastRenderedPageBreak/>
        <w:t>Core Strategy Policy G3: Standards for Open Space, Sport and</w:t>
      </w:r>
      <w:r>
        <w:rPr>
          <w:spacing w:val="-34"/>
        </w:rPr>
        <w:t xml:space="preserve"> </w:t>
      </w:r>
      <w:r>
        <w:t>Recreation</w:t>
      </w:r>
    </w:p>
    <w:p w:rsidR="003A4C80" w:rsidRDefault="003A4C80">
      <w:pPr>
        <w:pStyle w:val="BodyText"/>
        <w:spacing w:before="10"/>
        <w:rPr>
          <w:b/>
          <w:sz w:val="23"/>
        </w:rPr>
      </w:pPr>
    </w:p>
    <w:p w:rsidR="003A4C80" w:rsidRDefault="00D267E2">
      <w:pPr>
        <w:pStyle w:val="ListParagraph"/>
        <w:numPr>
          <w:ilvl w:val="1"/>
          <w:numId w:val="7"/>
        </w:numPr>
        <w:tabs>
          <w:tab w:val="left" w:pos="838"/>
          <w:tab w:val="left" w:pos="839"/>
        </w:tabs>
        <w:ind w:hanging="720"/>
        <w:rPr>
          <w:sz w:val="24"/>
        </w:rPr>
      </w:pPr>
      <w:r>
        <w:rPr>
          <w:sz w:val="24"/>
        </w:rPr>
        <w:t>Policy G3 sets out standards for the following types of</w:t>
      </w:r>
      <w:r>
        <w:rPr>
          <w:spacing w:val="-27"/>
          <w:sz w:val="24"/>
        </w:rPr>
        <w:t xml:space="preserve"> </w:t>
      </w:r>
      <w:r>
        <w:rPr>
          <w:sz w:val="24"/>
        </w:rPr>
        <w:t>greenspace:</w:t>
      </w:r>
    </w:p>
    <w:p w:rsidR="003A4C80" w:rsidRDefault="00D267E2">
      <w:pPr>
        <w:pStyle w:val="ListParagraph"/>
        <w:numPr>
          <w:ilvl w:val="2"/>
          <w:numId w:val="7"/>
        </w:numPr>
        <w:tabs>
          <w:tab w:val="left" w:pos="1198"/>
          <w:tab w:val="left" w:pos="1199"/>
        </w:tabs>
        <w:spacing w:line="293" w:lineRule="exact"/>
        <w:ind w:hanging="360"/>
        <w:rPr>
          <w:sz w:val="24"/>
        </w:rPr>
      </w:pPr>
      <w:r>
        <w:rPr>
          <w:sz w:val="24"/>
        </w:rPr>
        <w:t>Parks and</w:t>
      </w:r>
      <w:r>
        <w:rPr>
          <w:spacing w:val="-14"/>
          <w:sz w:val="24"/>
        </w:rPr>
        <w:t xml:space="preserve"> </w:t>
      </w:r>
      <w:r>
        <w:rPr>
          <w:sz w:val="24"/>
        </w:rPr>
        <w:t>Gardens</w:t>
      </w:r>
    </w:p>
    <w:p w:rsidR="003A4C80" w:rsidRDefault="00D267E2">
      <w:pPr>
        <w:pStyle w:val="ListParagraph"/>
        <w:numPr>
          <w:ilvl w:val="2"/>
          <w:numId w:val="7"/>
        </w:numPr>
        <w:tabs>
          <w:tab w:val="left" w:pos="1198"/>
          <w:tab w:val="left" w:pos="1199"/>
        </w:tabs>
        <w:ind w:right="487" w:hanging="360"/>
        <w:rPr>
          <w:sz w:val="24"/>
        </w:rPr>
      </w:pPr>
      <w:r>
        <w:rPr>
          <w:sz w:val="24"/>
        </w:rPr>
        <w:t>Outdoor Sports Provision - excludes MUGAs, single goal ends and golf co</w:t>
      </w:r>
      <w:r>
        <w:rPr>
          <w:sz w:val="24"/>
        </w:rPr>
        <w:t>urses. Includes tennis courts, bowling greens, athletics tracks, synthetic pitches, adult pitches, junior pitches (football, rugby,</w:t>
      </w:r>
      <w:r>
        <w:rPr>
          <w:spacing w:val="-1"/>
          <w:sz w:val="24"/>
        </w:rPr>
        <w:t xml:space="preserve"> </w:t>
      </w:r>
      <w:r>
        <w:rPr>
          <w:sz w:val="24"/>
        </w:rPr>
        <w:t>cricket)</w:t>
      </w:r>
    </w:p>
    <w:p w:rsidR="003A4C80" w:rsidRDefault="00D267E2">
      <w:pPr>
        <w:pStyle w:val="ListParagraph"/>
        <w:numPr>
          <w:ilvl w:val="2"/>
          <w:numId w:val="7"/>
        </w:numPr>
        <w:tabs>
          <w:tab w:val="left" w:pos="1198"/>
          <w:tab w:val="left" w:pos="1199"/>
        </w:tabs>
        <w:spacing w:before="2" w:line="293" w:lineRule="exact"/>
        <w:ind w:hanging="360"/>
        <w:rPr>
          <w:sz w:val="24"/>
        </w:rPr>
      </w:pPr>
      <w:r>
        <w:rPr>
          <w:sz w:val="24"/>
        </w:rPr>
        <w:t>Amenity greenspace – excludes</w:t>
      </w:r>
      <w:r>
        <w:rPr>
          <w:spacing w:val="-30"/>
          <w:sz w:val="24"/>
        </w:rPr>
        <w:t xml:space="preserve"> </w:t>
      </w:r>
      <w:r>
        <w:rPr>
          <w:sz w:val="24"/>
        </w:rPr>
        <w:t>cemeteries.</w:t>
      </w:r>
    </w:p>
    <w:p w:rsidR="003A4C80" w:rsidRDefault="00D267E2">
      <w:pPr>
        <w:pStyle w:val="ListParagraph"/>
        <w:numPr>
          <w:ilvl w:val="2"/>
          <w:numId w:val="7"/>
        </w:numPr>
        <w:tabs>
          <w:tab w:val="left" w:pos="1198"/>
          <w:tab w:val="left" w:pos="1199"/>
        </w:tabs>
        <w:ind w:right="114" w:hanging="360"/>
        <w:rPr>
          <w:sz w:val="24"/>
        </w:rPr>
      </w:pPr>
      <w:r>
        <w:rPr>
          <w:sz w:val="24"/>
        </w:rPr>
        <w:t>Children and young people’s equipped play facilities – includes MUGAs skate parks, teen shelters, play</w:t>
      </w:r>
      <w:r>
        <w:rPr>
          <w:spacing w:val="-28"/>
          <w:sz w:val="24"/>
        </w:rPr>
        <w:t xml:space="preserve"> </w:t>
      </w:r>
      <w:r>
        <w:rPr>
          <w:sz w:val="24"/>
        </w:rPr>
        <w:t>facilities.</w:t>
      </w:r>
    </w:p>
    <w:p w:rsidR="003A4C80" w:rsidRDefault="00D267E2">
      <w:pPr>
        <w:pStyle w:val="ListParagraph"/>
        <w:numPr>
          <w:ilvl w:val="2"/>
          <w:numId w:val="7"/>
        </w:numPr>
        <w:tabs>
          <w:tab w:val="left" w:pos="1198"/>
          <w:tab w:val="left" w:pos="1199"/>
        </w:tabs>
        <w:spacing w:before="2" w:line="293" w:lineRule="exact"/>
        <w:ind w:hanging="360"/>
        <w:rPr>
          <w:sz w:val="24"/>
        </w:rPr>
      </w:pPr>
      <w:r>
        <w:rPr>
          <w:sz w:val="24"/>
        </w:rPr>
        <w:t>Allotments – both used and</w:t>
      </w:r>
      <w:r>
        <w:rPr>
          <w:spacing w:val="-23"/>
          <w:sz w:val="24"/>
        </w:rPr>
        <w:t xml:space="preserve"> </w:t>
      </w:r>
      <w:r>
        <w:rPr>
          <w:sz w:val="24"/>
        </w:rPr>
        <w:t>unused.</w:t>
      </w:r>
    </w:p>
    <w:p w:rsidR="003A4C80" w:rsidRDefault="00D267E2">
      <w:pPr>
        <w:pStyle w:val="ListParagraph"/>
        <w:numPr>
          <w:ilvl w:val="2"/>
          <w:numId w:val="7"/>
        </w:numPr>
        <w:tabs>
          <w:tab w:val="left" w:pos="1198"/>
          <w:tab w:val="left" w:pos="1199"/>
        </w:tabs>
        <w:spacing w:line="293" w:lineRule="exact"/>
        <w:ind w:hanging="360"/>
        <w:rPr>
          <w:sz w:val="24"/>
        </w:rPr>
      </w:pPr>
      <w:r>
        <w:rPr>
          <w:sz w:val="24"/>
        </w:rPr>
        <w:t>Natural greenspace - excludes green</w:t>
      </w:r>
      <w:r>
        <w:rPr>
          <w:spacing w:val="-33"/>
          <w:sz w:val="24"/>
        </w:rPr>
        <w:t xml:space="preserve"> </w:t>
      </w:r>
      <w:r>
        <w:rPr>
          <w:sz w:val="24"/>
        </w:rPr>
        <w:t>corridors.</w:t>
      </w:r>
    </w:p>
    <w:p w:rsidR="003A4C80" w:rsidRDefault="003A4C80">
      <w:pPr>
        <w:pStyle w:val="BodyText"/>
        <w:spacing w:before="9"/>
        <w:rPr>
          <w:sz w:val="23"/>
        </w:rPr>
      </w:pPr>
    </w:p>
    <w:p w:rsidR="003A4C80" w:rsidRDefault="00D267E2">
      <w:pPr>
        <w:pStyle w:val="ListParagraph"/>
        <w:numPr>
          <w:ilvl w:val="1"/>
          <w:numId w:val="7"/>
        </w:numPr>
        <w:tabs>
          <w:tab w:val="left" w:pos="838"/>
          <w:tab w:val="left" w:pos="839"/>
        </w:tabs>
        <w:ind w:right="263" w:hanging="720"/>
        <w:rPr>
          <w:sz w:val="24"/>
        </w:rPr>
      </w:pPr>
      <w:r>
        <w:rPr>
          <w:sz w:val="24"/>
        </w:rPr>
        <w:t>There</w:t>
      </w:r>
      <w:r>
        <w:rPr>
          <w:spacing w:val="-5"/>
          <w:sz w:val="24"/>
        </w:rPr>
        <w:t xml:space="preserve"> </w:t>
      </w:r>
      <w:r>
        <w:rPr>
          <w:sz w:val="24"/>
        </w:rPr>
        <w:t>are</w:t>
      </w:r>
      <w:r>
        <w:rPr>
          <w:spacing w:val="-5"/>
          <w:sz w:val="24"/>
        </w:rPr>
        <w:t xml:space="preserve"> </w:t>
      </w:r>
      <w:r>
        <w:rPr>
          <w:sz w:val="24"/>
        </w:rPr>
        <w:t>no</w:t>
      </w:r>
      <w:r>
        <w:rPr>
          <w:spacing w:val="-5"/>
          <w:sz w:val="24"/>
        </w:rPr>
        <w:t xml:space="preserve"> </w:t>
      </w:r>
      <w:r>
        <w:rPr>
          <w:sz w:val="24"/>
        </w:rPr>
        <w:t>standards</w:t>
      </w:r>
      <w:r>
        <w:rPr>
          <w:spacing w:val="-5"/>
          <w:sz w:val="24"/>
        </w:rPr>
        <w:t xml:space="preserve"> </w:t>
      </w:r>
      <w:r>
        <w:rPr>
          <w:sz w:val="24"/>
        </w:rPr>
        <w:t>in</w:t>
      </w:r>
      <w:r>
        <w:rPr>
          <w:spacing w:val="-5"/>
          <w:sz w:val="24"/>
        </w:rPr>
        <w:t xml:space="preserve"> </w:t>
      </w:r>
      <w:r>
        <w:rPr>
          <w:sz w:val="24"/>
        </w:rPr>
        <w:t>the</w:t>
      </w:r>
      <w:r>
        <w:rPr>
          <w:spacing w:val="-5"/>
          <w:sz w:val="24"/>
        </w:rPr>
        <w:t xml:space="preserve"> </w:t>
      </w:r>
      <w:r>
        <w:rPr>
          <w:sz w:val="24"/>
        </w:rPr>
        <w:t>Core</w:t>
      </w:r>
      <w:r>
        <w:rPr>
          <w:spacing w:val="-5"/>
          <w:sz w:val="24"/>
        </w:rPr>
        <w:t xml:space="preserve"> </w:t>
      </w:r>
      <w:r>
        <w:rPr>
          <w:sz w:val="24"/>
        </w:rPr>
        <w:t>Strategy</w:t>
      </w:r>
      <w:r>
        <w:rPr>
          <w:spacing w:val="-5"/>
          <w:sz w:val="24"/>
        </w:rPr>
        <w:t xml:space="preserve"> </w:t>
      </w:r>
      <w:r>
        <w:rPr>
          <w:sz w:val="24"/>
        </w:rPr>
        <w:t>for</w:t>
      </w:r>
      <w:r>
        <w:rPr>
          <w:spacing w:val="-5"/>
          <w:sz w:val="24"/>
        </w:rPr>
        <w:t xml:space="preserve"> </w:t>
      </w:r>
      <w:r>
        <w:rPr>
          <w:sz w:val="24"/>
        </w:rPr>
        <w:t>cemeteries,</w:t>
      </w:r>
      <w:r>
        <w:rPr>
          <w:spacing w:val="-5"/>
          <w:sz w:val="24"/>
        </w:rPr>
        <w:t xml:space="preserve"> </w:t>
      </w:r>
      <w:r>
        <w:rPr>
          <w:sz w:val="24"/>
        </w:rPr>
        <w:t>green</w:t>
      </w:r>
      <w:r>
        <w:rPr>
          <w:spacing w:val="-5"/>
          <w:sz w:val="24"/>
        </w:rPr>
        <w:t xml:space="preserve"> </w:t>
      </w:r>
      <w:r>
        <w:rPr>
          <w:sz w:val="24"/>
        </w:rPr>
        <w:t>corridors</w:t>
      </w:r>
      <w:r>
        <w:rPr>
          <w:spacing w:val="-5"/>
          <w:sz w:val="24"/>
        </w:rPr>
        <w:t xml:space="preserve"> </w:t>
      </w:r>
      <w:r>
        <w:rPr>
          <w:sz w:val="24"/>
        </w:rPr>
        <w:t>and golf</w:t>
      </w:r>
      <w:r>
        <w:rPr>
          <w:spacing w:val="-1"/>
          <w:sz w:val="24"/>
        </w:rPr>
        <w:t xml:space="preserve"> </w:t>
      </w:r>
      <w:r>
        <w:rPr>
          <w:sz w:val="24"/>
        </w:rPr>
        <w:t>courses.</w:t>
      </w:r>
    </w:p>
    <w:p w:rsidR="003A4C80" w:rsidRDefault="003A4C80">
      <w:pPr>
        <w:pStyle w:val="BodyText"/>
      </w:pPr>
    </w:p>
    <w:p w:rsidR="003A4C80" w:rsidRDefault="00D267E2">
      <w:pPr>
        <w:pStyle w:val="Heading2"/>
        <w:ind w:firstLine="0"/>
      </w:pPr>
      <w:r>
        <w:t>QUANTITY OF GREENSPACE</w:t>
      </w:r>
    </w:p>
    <w:p w:rsidR="003A4C80" w:rsidRDefault="003A4C80">
      <w:pPr>
        <w:pStyle w:val="BodyText"/>
        <w:spacing w:before="9"/>
        <w:rPr>
          <w:b/>
          <w:sz w:val="23"/>
        </w:rPr>
      </w:pPr>
    </w:p>
    <w:p w:rsidR="003A4C80" w:rsidRDefault="00D267E2">
      <w:pPr>
        <w:pStyle w:val="ListParagraph"/>
        <w:numPr>
          <w:ilvl w:val="1"/>
          <w:numId w:val="6"/>
        </w:numPr>
        <w:tabs>
          <w:tab w:val="left" w:pos="838"/>
          <w:tab w:val="left" w:pos="840"/>
        </w:tabs>
        <w:spacing w:before="1"/>
        <w:ind w:hanging="720"/>
        <w:rPr>
          <w:b/>
          <w:sz w:val="24"/>
        </w:rPr>
      </w:pPr>
      <w:r>
        <w:rPr>
          <w:b/>
          <w:sz w:val="24"/>
        </w:rPr>
        <w:t>Methodology</w:t>
      </w:r>
    </w:p>
    <w:p w:rsidR="003A4C80" w:rsidRDefault="003A4C80">
      <w:pPr>
        <w:pStyle w:val="BodyText"/>
        <w:spacing w:before="10"/>
        <w:rPr>
          <w:b/>
          <w:sz w:val="23"/>
        </w:rPr>
      </w:pPr>
    </w:p>
    <w:p w:rsidR="003A4C80" w:rsidRDefault="00D267E2">
      <w:pPr>
        <w:pStyle w:val="ListParagraph"/>
        <w:numPr>
          <w:ilvl w:val="1"/>
          <w:numId w:val="6"/>
        </w:numPr>
        <w:tabs>
          <w:tab w:val="left" w:pos="838"/>
          <w:tab w:val="left" w:pos="839"/>
        </w:tabs>
        <w:ind w:right="166" w:hanging="720"/>
        <w:rPr>
          <w:sz w:val="24"/>
        </w:rPr>
      </w:pPr>
      <w:r>
        <w:rPr>
          <w:sz w:val="24"/>
        </w:rPr>
        <w:t xml:space="preserve">The tables below show the breakdown of provision, or </w:t>
      </w:r>
      <w:r>
        <w:rPr>
          <w:b/>
          <w:sz w:val="24"/>
        </w:rPr>
        <w:t xml:space="preserve">quantity, </w:t>
      </w:r>
      <w:r>
        <w:rPr>
          <w:sz w:val="24"/>
        </w:rPr>
        <w:t>for each of the 6 types of greenspace defined in Policy G3 in the Core Strategy. The quantities have been div</w:t>
      </w:r>
      <w:r>
        <w:rPr>
          <w:sz w:val="24"/>
        </w:rPr>
        <w:t>ided by the total population of each ward to give a standard which can be compared against the standards in Policy</w:t>
      </w:r>
      <w:r>
        <w:rPr>
          <w:spacing w:val="-36"/>
          <w:sz w:val="24"/>
        </w:rPr>
        <w:t xml:space="preserve"> </w:t>
      </w:r>
      <w:r>
        <w:rPr>
          <w:sz w:val="24"/>
        </w:rPr>
        <w:t>G3.</w:t>
      </w:r>
    </w:p>
    <w:p w:rsidR="003A4C80" w:rsidRDefault="003A4C80">
      <w:pPr>
        <w:pStyle w:val="BodyText"/>
        <w:spacing w:before="11"/>
        <w:rPr>
          <w:sz w:val="23"/>
        </w:rPr>
      </w:pPr>
    </w:p>
    <w:p w:rsidR="003A4C80" w:rsidRDefault="00D267E2">
      <w:pPr>
        <w:pStyle w:val="ListParagraph"/>
        <w:numPr>
          <w:ilvl w:val="1"/>
          <w:numId w:val="6"/>
        </w:numPr>
        <w:tabs>
          <w:tab w:val="left" w:pos="838"/>
          <w:tab w:val="left" w:pos="839"/>
        </w:tabs>
        <w:ind w:right="128" w:hanging="720"/>
        <w:rPr>
          <w:sz w:val="24"/>
        </w:rPr>
      </w:pPr>
      <w:r>
        <w:rPr>
          <w:sz w:val="24"/>
        </w:rPr>
        <w:t>The ward population is taken from the ONS Mid-Year Population Estimates 2010. Ward Populations are as</w:t>
      </w:r>
      <w:r>
        <w:rPr>
          <w:spacing w:val="-25"/>
          <w:sz w:val="24"/>
        </w:rPr>
        <w:t xml:space="preserve"> </w:t>
      </w:r>
      <w:r>
        <w:rPr>
          <w:sz w:val="24"/>
        </w:rPr>
        <w:t>follows:</w:t>
      </w:r>
    </w:p>
    <w:p w:rsidR="003A4C80" w:rsidRDefault="003A4C80">
      <w:pPr>
        <w:pStyle w:val="BodyText"/>
        <w:spacing w:before="3"/>
      </w:pPr>
    </w:p>
    <w:tbl>
      <w:tblPr>
        <w:tblW w:w="0" w:type="auto"/>
        <w:tblInd w:w="8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0"/>
        <w:gridCol w:w="3734"/>
      </w:tblGrid>
      <w:tr w:rsidR="003A4C80">
        <w:trPr>
          <w:trHeight w:val="260"/>
        </w:trPr>
        <w:tc>
          <w:tcPr>
            <w:tcW w:w="3960" w:type="dxa"/>
          </w:tcPr>
          <w:p w:rsidR="003A4C80" w:rsidRDefault="00D267E2">
            <w:pPr>
              <w:pStyle w:val="TableParagraph"/>
              <w:spacing w:line="257" w:lineRule="exact"/>
              <w:ind w:left="103"/>
              <w:rPr>
                <w:b/>
                <w:sz w:val="24"/>
              </w:rPr>
            </w:pPr>
            <w:r>
              <w:rPr>
                <w:b/>
                <w:sz w:val="24"/>
              </w:rPr>
              <w:t>Ward</w:t>
            </w:r>
          </w:p>
        </w:tc>
        <w:tc>
          <w:tcPr>
            <w:tcW w:w="3734" w:type="dxa"/>
          </w:tcPr>
          <w:p w:rsidR="003A4C80" w:rsidRDefault="00D267E2">
            <w:pPr>
              <w:pStyle w:val="TableParagraph"/>
              <w:spacing w:line="257" w:lineRule="exact"/>
              <w:ind w:left="103"/>
              <w:rPr>
                <w:b/>
                <w:sz w:val="24"/>
              </w:rPr>
            </w:pPr>
            <w:r>
              <w:rPr>
                <w:b/>
                <w:sz w:val="24"/>
              </w:rPr>
              <w:t>Population</w:t>
            </w:r>
          </w:p>
        </w:tc>
      </w:tr>
      <w:tr w:rsidR="003A4C80">
        <w:trPr>
          <w:trHeight w:val="260"/>
        </w:trPr>
        <w:tc>
          <w:tcPr>
            <w:tcW w:w="3960" w:type="dxa"/>
          </w:tcPr>
          <w:p w:rsidR="003A4C80" w:rsidRDefault="00D267E2">
            <w:pPr>
              <w:pStyle w:val="TableParagraph"/>
              <w:ind w:left="103"/>
              <w:rPr>
                <w:sz w:val="24"/>
              </w:rPr>
            </w:pPr>
            <w:r>
              <w:rPr>
                <w:sz w:val="24"/>
              </w:rPr>
              <w:t>Guiseley and Rawdon</w:t>
            </w:r>
          </w:p>
        </w:tc>
        <w:tc>
          <w:tcPr>
            <w:tcW w:w="3734" w:type="dxa"/>
          </w:tcPr>
          <w:p w:rsidR="003A4C80" w:rsidRDefault="00D267E2">
            <w:pPr>
              <w:pStyle w:val="TableParagraph"/>
              <w:ind w:left="102"/>
              <w:rPr>
                <w:sz w:val="24"/>
              </w:rPr>
            </w:pPr>
            <w:r>
              <w:rPr>
                <w:sz w:val="24"/>
              </w:rPr>
              <w:t>26,496</w:t>
            </w:r>
          </w:p>
        </w:tc>
      </w:tr>
      <w:tr w:rsidR="003A4C80">
        <w:trPr>
          <w:trHeight w:val="260"/>
        </w:trPr>
        <w:tc>
          <w:tcPr>
            <w:tcW w:w="3960" w:type="dxa"/>
          </w:tcPr>
          <w:p w:rsidR="003A4C80" w:rsidRDefault="00D267E2">
            <w:pPr>
              <w:pStyle w:val="TableParagraph"/>
              <w:ind w:left="103"/>
              <w:rPr>
                <w:sz w:val="24"/>
              </w:rPr>
            </w:pPr>
            <w:r>
              <w:rPr>
                <w:sz w:val="24"/>
              </w:rPr>
              <w:t>Horsforth</w:t>
            </w:r>
          </w:p>
        </w:tc>
        <w:tc>
          <w:tcPr>
            <w:tcW w:w="3734" w:type="dxa"/>
          </w:tcPr>
          <w:p w:rsidR="003A4C80" w:rsidRDefault="00D267E2">
            <w:pPr>
              <w:pStyle w:val="TableParagraph"/>
              <w:ind w:left="101"/>
              <w:rPr>
                <w:sz w:val="24"/>
              </w:rPr>
            </w:pPr>
            <w:r>
              <w:rPr>
                <w:sz w:val="24"/>
              </w:rPr>
              <w:t>22,457</w:t>
            </w:r>
          </w:p>
        </w:tc>
      </w:tr>
      <w:tr w:rsidR="003A4C80">
        <w:trPr>
          <w:trHeight w:val="260"/>
        </w:trPr>
        <w:tc>
          <w:tcPr>
            <w:tcW w:w="3960" w:type="dxa"/>
          </w:tcPr>
          <w:p w:rsidR="003A4C80" w:rsidRDefault="00D267E2">
            <w:pPr>
              <w:pStyle w:val="TableParagraph"/>
              <w:spacing w:line="257" w:lineRule="exact"/>
              <w:ind w:left="103"/>
              <w:rPr>
                <w:sz w:val="24"/>
              </w:rPr>
            </w:pPr>
            <w:proofErr w:type="spellStart"/>
            <w:r>
              <w:rPr>
                <w:sz w:val="24"/>
              </w:rPr>
              <w:t>Otley</w:t>
            </w:r>
            <w:proofErr w:type="spellEnd"/>
            <w:r>
              <w:rPr>
                <w:sz w:val="24"/>
              </w:rPr>
              <w:t xml:space="preserve"> and Yeadon</w:t>
            </w:r>
          </w:p>
        </w:tc>
        <w:tc>
          <w:tcPr>
            <w:tcW w:w="3734" w:type="dxa"/>
          </w:tcPr>
          <w:p w:rsidR="003A4C80" w:rsidRDefault="00D267E2">
            <w:pPr>
              <w:pStyle w:val="TableParagraph"/>
              <w:spacing w:line="257" w:lineRule="exact"/>
              <w:ind w:left="102"/>
              <w:rPr>
                <w:sz w:val="24"/>
              </w:rPr>
            </w:pPr>
            <w:r>
              <w:rPr>
                <w:sz w:val="24"/>
              </w:rPr>
              <w:t>22,233</w:t>
            </w:r>
          </w:p>
        </w:tc>
      </w:tr>
    </w:tbl>
    <w:p w:rsidR="003A4C80" w:rsidRDefault="003A4C80">
      <w:pPr>
        <w:pStyle w:val="BodyText"/>
        <w:spacing w:before="8"/>
        <w:rPr>
          <w:sz w:val="23"/>
        </w:rPr>
      </w:pPr>
    </w:p>
    <w:p w:rsidR="003A4C80" w:rsidRDefault="00D267E2">
      <w:pPr>
        <w:pStyle w:val="ListParagraph"/>
        <w:numPr>
          <w:ilvl w:val="1"/>
          <w:numId w:val="6"/>
        </w:numPr>
        <w:tabs>
          <w:tab w:val="left" w:pos="838"/>
          <w:tab w:val="left" w:pos="839"/>
        </w:tabs>
        <w:ind w:right="357" w:hanging="720"/>
        <w:rPr>
          <w:sz w:val="24"/>
        </w:rPr>
      </w:pPr>
      <w:r>
        <w:rPr>
          <w:sz w:val="24"/>
        </w:rPr>
        <w:t>Child</w:t>
      </w:r>
      <w:r>
        <w:rPr>
          <w:spacing w:val="-6"/>
          <w:sz w:val="24"/>
        </w:rPr>
        <w:t xml:space="preserve"> </w:t>
      </w:r>
      <w:r>
        <w:rPr>
          <w:sz w:val="24"/>
        </w:rPr>
        <w:t>populations</w:t>
      </w:r>
      <w:r>
        <w:rPr>
          <w:spacing w:val="-6"/>
          <w:sz w:val="24"/>
        </w:rPr>
        <w:t xml:space="preserve"> </w:t>
      </w:r>
      <w:r>
        <w:rPr>
          <w:sz w:val="24"/>
        </w:rPr>
        <w:t>are</w:t>
      </w:r>
      <w:r>
        <w:rPr>
          <w:spacing w:val="-6"/>
          <w:sz w:val="24"/>
        </w:rPr>
        <w:t xml:space="preserve"> </w:t>
      </w:r>
      <w:r>
        <w:rPr>
          <w:sz w:val="24"/>
        </w:rPr>
        <w:t>taken</w:t>
      </w:r>
      <w:r>
        <w:rPr>
          <w:spacing w:val="-6"/>
          <w:sz w:val="24"/>
        </w:rPr>
        <w:t xml:space="preserve"> </w:t>
      </w:r>
      <w:r>
        <w:rPr>
          <w:sz w:val="24"/>
        </w:rPr>
        <w:t>from</w:t>
      </w:r>
      <w:r>
        <w:rPr>
          <w:spacing w:val="-6"/>
          <w:sz w:val="24"/>
        </w:rPr>
        <w:t xml:space="preserve"> </w:t>
      </w:r>
      <w:r>
        <w:rPr>
          <w:sz w:val="24"/>
        </w:rPr>
        <w:t>the</w:t>
      </w:r>
      <w:r>
        <w:rPr>
          <w:spacing w:val="-5"/>
          <w:sz w:val="24"/>
        </w:rPr>
        <w:t xml:space="preserve"> </w:t>
      </w:r>
      <w:r>
        <w:rPr>
          <w:sz w:val="24"/>
        </w:rPr>
        <w:t>ONS</w:t>
      </w:r>
      <w:r>
        <w:rPr>
          <w:spacing w:val="-6"/>
          <w:sz w:val="24"/>
        </w:rPr>
        <w:t xml:space="preserve"> </w:t>
      </w:r>
      <w:r>
        <w:rPr>
          <w:sz w:val="24"/>
        </w:rPr>
        <w:t>Mid-Year</w:t>
      </w:r>
      <w:r>
        <w:rPr>
          <w:spacing w:val="-6"/>
          <w:sz w:val="24"/>
        </w:rPr>
        <w:t xml:space="preserve"> </w:t>
      </w:r>
      <w:r>
        <w:rPr>
          <w:sz w:val="24"/>
        </w:rPr>
        <w:t>Population</w:t>
      </w:r>
      <w:r>
        <w:rPr>
          <w:spacing w:val="-6"/>
          <w:sz w:val="24"/>
        </w:rPr>
        <w:t xml:space="preserve"> </w:t>
      </w:r>
      <w:r>
        <w:rPr>
          <w:sz w:val="24"/>
        </w:rPr>
        <w:t>Estimates</w:t>
      </w:r>
      <w:r>
        <w:rPr>
          <w:spacing w:val="-6"/>
          <w:sz w:val="24"/>
        </w:rPr>
        <w:t xml:space="preserve"> </w:t>
      </w:r>
      <w:r>
        <w:rPr>
          <w:sz w:val="24"/>
        </w:rPr>
        <w:t>2009 and are as</w:t>
      </w:r>
      <w:r>
        <w:rPr>
          <w:spacing w:val="-14"/>
          <w:sz w:val="24"/>
        </w:rPr>
        <w:t xml:space="preserve"> </w:t>
      </w:r>
      <w:r>
        <w:rPr>
          <w:sz w:val="24"/>
        </w:rPr>
        <w:t>follows:</w:t>
      </w:r>
    </w:p>
    <w:p w:rsidR="003A4C80" w:rsidRDefault="003A4C80">
      <w:pPr>
        <w:pStyle w:val="BodyText"/>
        <w:spacing w:before="2"/>
      </w:pPr>
    </w:p>
    <w:tbl>
      <w:tblPr>
        <w:tblW w:w="0" w:type="auto"/>
        <w:tblInd w:w="8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0"/>
        <w:gridCol w:w="3734"/>
      </w:tblGrid>
      <w:tr w:rsidR="003A4C80">
        <w:trPr>
          <w:trHeight w:val="260"/>
        </w:trPr>
        <w:tc>
          <w:tcPr>
            <w:tcW w:w="3960" w:type="dxa"/>
          </w:tcPr>
          <w:p w:rsidR="003A4C80" w:rsidRDefault="00D267E2">
            <w:pPr>
              <w:pStyle w:val="TableParagraph"/>
              <w:ind w:left="103"/>
              <w:rPr>
                <w:b/>
                <w:sz w:val="24"/>
              </w:rPr>
            </w:pPr>
            <w:r>
              <w:rPr>
                <w:b/>
                <w:sz w:val="24"/>
              </w:rPr>
              <w:t>Ward</w:t>
            </w:r>
          </w:p>
        </w:tc>
        <w:tc>
          <w:tcPr>
            <w:tcW w:w="3734" w:type="dxa"/>
          </w:tcPr>
          <w:p w:rsidR="003A4C80" w:rsidRDefault="00D267E2">
            <w:pPr>
              <w:pStyle w:val="TableParagraph"/>
              <w:ind w:left="102"/>
              <w:rPr>
                <w:b/>
                <w:sz w:val="24"/>
              </w:rPr>
            </w:pPr>
            <w:r>
              <w:rPr>
                <w:b/>
                <w:sz w:val="24"/>
              </w:rPr>
              <w:t>Population aged 0 -16 years</w:t>
            </w:r>
          </w:p>
        </w:tc>
      </w:tr>
      <w:tr w:rsidR="003A4C80">
        <w:trPr>
          <w:trHeight w:val="260"/>
        </w:trPr>
        <w:tc>
          <w:tcPr>
            <w:tcW w:w="3960" w:type="dxa"/>
          </w:tcPr>
          <w:p w:rsidR="003A4C80" w:rsidRDefault="00D267E2">
            <w:pPr>
              <w:pStyle w:val="TableParagraph"/>
              <w:ind w:left="103"/>
              <w:rPr>
                <w:sz w:val="24"/>
              </w:rPr>
            </w:pPr>
            <w:r>
              <w:rPr>
                <w:sz w:val="24"/>
              </w:rPr>
              <w:t>Guiseley and Rawdon</w:t>
            </w:r>
          </w:p>
        </w:tc>
        <w:tc>
          <w:tcPr>
            <w:tcW w:w="3734" w:type="dxa"/>
          </w:tcPr>
          <w:p w:rsidR="003A4C80" w:rsidRDefault="00D267E2">
            <w:pPr>
              <w:pStyle w:val="TableParagraph"/>
              <w:ind w:left="101"/>
              <w:rPr>
                <w:sz w:val="24"/>
              </w:rPr>
            </w:pPr>
            <w:r>
              <w:rPr>
                <w:sz w:val="24"/>
              </w:rPr>
              <w:t>4,454</w:t>
            </w:r>
          </w:p>
        </w:tc>
      </w:tr>
      <w:tr w:rsidR="003A4C80">
        <w:trPr>
          <w:trHeight w:val="260"/>
        </w:trPr>
        <w:tc>
          <w:tcPr>
            <w:tcW w:w="3960" w:type="dxa"/>
          </w:tcPr>
          <w:p w:rsidR="003A4C80" w:rsidRDefault="00D267E2">
            <w:pPr>
              <w:pStyle w:val="TableParagraph"/>
              <w:spacing w:line="257" w:lineRule="exact"/>
              <w:ind w:left="103"/>
              <w:rPr>
                <w:sz w:val="24"/>
              </w:rPr>
            </w:pPr>
            <w:r>
              <w:rPr>
                <w:sz w:val="24"/>
              </w:rPr>
              <w:t>Horsforth</w:t>
            </w:r>
          </w:p>
        </w:tc>
        <w:tc>
          <w:tcPr>
            <w:tcW w:w="3734" w:type="dxa"/>
          </w:tcPr>
          <w:p w:rsidR="003A4C80" w:rsidRDefault="00D267E2">
            <w:pPr>
              <w:pStyle w:val="TableParagraph"/>
              <w:spacing w:line="257" w:lineRule="exact"/>
              <w:ind w:left="101"/>
              <w:rPr>
                <w:sz w:val="24"/>
              </w:rPr>
            </w:pPr>
            <w:r>
              <w:rPr>
                <w:sz w:val="24"/>
              </w:rPr>
              <w:t>3,885</w:t>
            </w:r>
          </w:p>
        </w:tc>
      </w:tr>
      <w:tr w:rsidR="003A4C80">
        <w:trPr>
          <w:trHeight w:val="260"/>
        </w:trPr>
        <w:tc>
          <w:tcPr>
            <w:tcW w:w="3960" w:type="dxa"/>
          </w:tcPr>
          <w:p w:rsidR="003A4C80" w:rsidRDefault="00D267E2">
            <w:pPr>
              <w:pStyle w:val="TableParagraph"/>
              <w:ind w:left="103"/>
              <w:rPr>
                <w:sz w:val="24"/>
              </w:rPr>
            </w:pPr>
            <w:proofErr w:type="spellStart"/>
            <w:r>
              <w:rPr>
                <w:sz w:val="24"/>
              </w:rPr>
              <w:t>Otley</w:t>
            </w:r>
            <w:proofErr w:type="spellEnd"/>
            <w:r>
              <w:rPr>
                <w:sz w:val="24"/>
              </w:rPr>
              <w:t xml:space="preserve"> and Yeadon</w:t>
            </w:r>
          </w:p>
        </w:tc>
        <w:tc>
          <w:tcPr>
            <w:tcW w:w="3734" w:type="dxa"/>
          </w:tcPr>
          <w:p w:rsidR="003A4C80" w:rsidRDefault="00D267E2">
            <w:pPr>
              <w:pStyle w:val="TableParagraph"/>
              <w:ind w:left="102"/>
              <w:rPr>
                <w:sz w:val="24"/>
              </w:rPr>
            </w:pPr>
            <w:r>
              <w:rPr>
                <w:sz w:val="24"/>
              </w:rPr>
              <w:t>4,099</w:t>
            </w:r>
          </w:p>
        </w:tc>
      </w:tr>
    </w:tbl>
    <w:p w:rsidR="003A4C80" w:rsidRDefault="003A4C80">
      <w:pPr>
        <w:pStyle w:val="BodyText"/>
        <w:spacing w:before="8"/>
        <w:rPr>
          <w:sz w:val="23"/>
        </w:rPr>
      </w:pPr>
    </w:p>
    <w:p w:rsidR="003A4C80" w:rsidRDefault="00D267E2">
      <w:pPr>
        <w:pStyle w:val="ListParagraph"/>
        <w:numPr>
          <w:ilvl w:val="1"/>
          <w:numId w:val="6"/>
        </w:numPr>
        <w:tabs>
          <w:tab w:val="left" w:pos="838"/>
          <w:tab w:val="left" w:pos="839"/>
        </w:tabs>
        <w:ind w:right="1153" w:hanging="720"/>
        <w:rPr>
          <w:sz w:val="24"/>
        </w:rPr>
      </w:pPr>
      <w:r>
        <w:rPr>
          <w:sz w:val="24"/>
        </w:rPr>
        <w:t>Core Strategy policy G3 identifies the following standards for quantity of greenspace:</w:t>
      </w:r>
    </w:p>
    <w:p w:rsidR="003A4C80" w:rsidRDefault="003A4C80">
      <w:pPr>
        <w:pStyle w:val="BodyText"/>
        <w:spacing w:before="2"/>
      </w:pPr>
    </w:p>
    <w:tbl>
      <w:tblPr>
        <w:tblW w:w="0" w:type="auto"/>
        <w:tblInd w:w="8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76"/>
        <w:gridCol w:w="4118"/>
      </w:tblGrid>
      <w:tr w:rsidR="003A4C80">
        <w:trPr>
          <w:trHeight w:val="260"/>
        </w:trPr>
        <w:tc>
          <w:tcPr>
            <w:tcW w:w="3576" w:type="dxa"/>
          </w:tcPr>
          <w:p w:rsidR="003A4C80" w:rsidRDefault="00D267E2">
            <w:pPr>
              <w:pStyle w:val="TableParagraph"/>
              <w:spacing w:line="257" w:lineRule="exact"/>
              <w:ind w:left="103"/>
              <w:rPr>
                <w:b/>
                <w:sz w:val="24"/>
              </w:rPr>
            </w:pPr>
            <w:r>
              <w:rPr>
                <w:b/>
                <w:sz w:val="24"/>
              </w:rPr>
              <w:t>Greenspace type</w:t>
            </w:r>
          </w:p>
        </w:tc>
        <w:tc>
          <w:tcPr>
            <w:tcW w:w="4118" w:type="dxa"/>
          </w:tcPr>
          <w:p w:rsidR="003A4C80" w:rsidRDefault="00D267E2">
            <w:pPr>
              <w:pStyle w:val="TableParagraph"/>
              <w:spacing w:line="257" w:lineRule="exact"/>
              <w:ind w:left="103"/>
              <w:rPr>
                <w:b/>
                <w:sz w:val="24"/>
              </w:rPr>
            </w:pPr>
            <w:r>
              <w:rPr>
                <w:b/>
                <w:sz w:val="24"/>
              </w:rPr>
              <w:t>Quantity per 1000 population</w:t>
            </w:r>
          </w:p>
        </w:tc>
      </w:tr>
      <w:tr w:rsidR="003A4C80">
        <w:trPr>
          <w:trHeight w:val="260"/>
        </w:trPr>
        <w:tc>
          <w:tcPr>
            <w:tcW w:w="3576" w:type="dxa"/>
          </w:tcPr>
          <w:p w:rsidR="003A4C80" w:rsidRDefault="00D267E2">
            <w:pPr>
              <w:pStyle w:val="TableParagraph"/>
              <w:ind w:left="103"/>
              <w:rPr>
                <w:sz w:val="24"/>
              </w:rPr>
            </w:pPr>
            <w:r>
              <w:rPr>
                <w:sz w:val="24"/>
              </w:rPr>
              <w:t>Parks and Gardens</w:t>
            </w:r>
          </w:p>
        </w:tc>
        <w:tc>
          <w:tcPr>
            <w:tcW w:w="4118" w:type="dxa"/>
          </w:tcPr>
          <w:p w:rsidR="003A4C80" w:rsidRDefault="00D267E2">
            <w:pPr>
              <w:pStyle w:val="TableParagraph"/>
              <w:ind w:left="102"/>
              <w:rPr>
                <w:sz w:val="24"/>
              </w:rPr>
            </w:pPr>
            <w:r>
              <w:rPr>
                <w:sz w:val="24"/>
              </w:rPr>
              <w:t>1 hectare</w:t>
            </w:r>
          </w:p>
        </w:tc>
      </w:tr>
      <w:tr w:rsidR="003A4C80">
        <w:trPr>
          <w:trHeight w:val="540"/>
        </w:trPr>
        <w:tc>
          <w:tcPr>
            <w:tcW w:w="3576" w:type="dxa"/>
          </w:tcPr>
          <w:p w:rsidR="003A4C80" w:rsidRDefault="00D267E2">
            <w:pPr>
              <w:pStyle w:val="TableParagraph"/>
              <w:spacing w:line="273" w:lineRule="exact"/>
              <w:ind w:left="103"/>
              <w:rPr>
                <w:sz w:val="24"/>
              </w:rPr>
            </w:pPr>
            <w:r>
              <w:rPr>
                <w:sz w:val="24"/>
              </w:rPr>
              <w:t>Outdoor sports provision</w:t>
            </w:r>
          </w:p>
        </w:tc>
        <w:tc>
          <w:tcPr>
            <w:tcW w:w="4118" w:type="dxa"/>
          </w:tcPr>
          <w:p w:rsidR="003A4C80" w:rsidRDefault="00D267E2">
            <w:pPr>
              <w:pStyle w:val="TableParagraph"/>
              <w:spacing w:before="1" w:line="276" w:lineRule="exact"/>
              <w:ind w:left="102" w:right="398" w:hanging="1"/>
              <w:rPr>
                <w:sz w:val="24"/>
              </w:rPr>
            </w:pPr>
            <w:r>
              <w:rPr>
                <w:sz w:val="24"/>
              </w:rPr>
              <w:t>1.2 hectares (excluding education provision)</w:t>
            </w:r>
          </w:p>
        </w:tc>
      </w:tr>
      <w:tr w:rsidR="003A4C80">
        <w:trPr>
          <w:trHeight w:val="259"/>
        </w:trPr>
        <w:tc>
          <w:tcPr>
            <w:tcW w:w="3576" w:type="dxa"/>
          </w:tcPr>
          <w:p w:rsidR="003A4C80" w:rsidRDefault="00D267E2">
            <w:pPr>
              <w:pStyle w:val="TableParagraph"/>
              <w:spacing w:line="255" w:lineRule="exact"/>
              <w:ind w:left="103"/>
              <w:rPr>
                <w:sz w:val="24"/>
              </w:rPr>
            </w:pPr>
            <w:r>
              <w:rPr>
                <w:sz w:val="24"/>
              </w:rPr>
              <w:t>Amenity greenspace</w:t>
            </w:r>
          </w:p>
        </w:tc>
        <w:tc>
          <w:tcPr>
            <w:tcW w:w="4118" w:type="dxa"/>
          </w:tcPr>
          <w:p w:rsidR="003A4C80" w:rsidRDefault="00D267E2">
            <w:pPr>
              <w:pStyle w:val="TableParagraph"/>
              <w:spacing w:line="255" w:lineRule="exact"/>
              <w:ind w:left="103"/>
              <w:rPr>
                <w:sz w:val="24"/>
              </w:rPr>
            </w:pPr>
            <w:r>
              <w:rPr>
                <w:sz w:val="24"/>
              </w:rPr>
              <w:t>0.45 hectares</w:t>
            </w:r>
          </w:p>
        </w:tc>
      </w:tr>
      <w:tr w:rsidR="003A4C80">
        <w:trPr>
          <w:trHeight w:val="540"/>
        </w:trPr>
        <w:tc>
          <w:tcPr>
            <w:tcW w:w="3576" w:type="dxa"/>
          </w:tcPr>
          <w:p w:rsidR="003A4C80" w:rsidRDefault="00D267E2">
            <w:pPr>
              <w:pStyle w:val="TableParagraph"/>
              <w:spacing w:before="1" w:line="276" w:lineRule="exact"/>
              <w:ind w:left="103" w:right="400"/>
              <w:rPr>
                <w:sz w:val="24"/>
              </w:rPr>
            </w:pPr>
            <w:r>
              <w:rPr>
                <w:sz w:val="24"/>
              </w:rPr>
              <w:t>Children and young people’s equipped play facilities</w:t>
            </w:r>
          </w:p>
        </w:tc>
        <w:tc>
          <w:tcPr>
            <w:tcW w:w="4118" w:type="dxa"/>
          </w:tcPr>
          <w:p w:rsidR="003A4C80" w:rsidRDefault="00D267E2">
            <w:pPr>
              <w:pStyle w:val="TableParagraph"/>
              <w:spacing w:before="1" w:line="276" w:lineRule="exact"/>
              <w:ind w:left="102" w:right="677"/>
              <w:rPr>
                <w:sz w:val="24"/>
              </w:rPr>
            </w:pPr>
            <w:r>
              <w:rPr>
                <w:sz w:val="24"/>
              </w:rPr>
              <w:t>2 facilities per 1,000 children (excluding education provision)</w:t>
            </w:r>
          </w:p>
        </w:tc>
      </w:tr>
    </w:tbl>
    <w:p w:rsidR="003A4C80" w:rsidRDefault="003A4C80">
      <w:pPr>
        <w:spacing w:line="276" w:lineRule="exact"/>
        <w:rPr>
          <w:sz w:val="24"/>
        </w:rPr>
        <w:sectPr w:rsidR="003A4C80">
          <w:pgSz w:w="11900" w:h="16840"/>
          <w:pgMar w:top="920" w:right="1160" w:bottom="280" w:left="1140" w:header="720" w:footer="720" w:gutter="0"/>
          <w:cols w:space="720"/>
        </w:sectPr>
      </w:pPr>
    </w:p>
    <w:tbl>
      <w:tblPr>
        <w:tblW w:w="0" w:type="auto"/>
        <w:tblInd w:w="8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76"/>
        <w:gridCol w:w="4118"/>
      </w:tblGrid>
      <w:tr w:rsidR="003A4C80">
        <w:trPr>
          <w:trHeight w:val="260"/>
        </w:trPr>
        <w:tc>
          <w:tcPr>
            <w:tcW w:w="3576" w:type="dxa"/>
          </w:tcPr>
          <w:p w:rsidR="003A4C80" w:rsidRDefault="00D267E2">
            <w:pPr>
              <w:pStyle w:val="TableParagraph"/>
              <w:ind w:left="103"/>
              <w:rPr>
                <w:b/>
                <w:sz w:val="24"/>
              </w:rPr>
            </w:pPr>
            <w:r>
              <w:rPr>
                <w:b/>
                <w:sz w:val="24"/>
              </w:rPr>
              <w:lastRenderedPageBreak/>
              <w:t>Greenspace type</w:t>
            </w:r>
          </w:p>
        </w:tc>
        <w:tc>
          <w:tcPr>
            <w:tcW w:w="4118" w:type="dxa"/>
          </w:tcPr>
          <w:p w:rsidR="003A4C80" w:rsidRDefault="00D267E2">
            <w:pPr>
              <w:pStyle w:val="TableParagraph"/>
              <w:ind w:left="103"/>
              <w:rPr>
                <w:b/>
                <w:sz w:val="24"/>
              </w:rPr>
            </w:pPr>
            <w:r>
              <w:rPr>
                <w:b/>
                <w:sz w:val="24"/>
              </w:rPr>
              <w:t>Quantity per 1000 population</w:t>
            </w:r>
          </w:p>
        </w:tc>
      </w:tr>
      <w:tr w:rsidR="003A4C80">
        <w:trPr>
          <w:trHeight w:val="260"/>
        </w:trPr>
        <w:tc>
          <w:tcPr>
            <w:tcW w:w="3576" w:type="dxa"/>
          </w:tcPr>
          <w:p w:rsidR="003A4C80" w:rsidRDefault="00D267E2">
            <w:pPr>
              <w:pStyle w:val="TableParagraph"/>
              <w:spacing w:line="257" w:lineRule="exact"/>
              <w:ind w:left="103"/>
              <w:rPr>
                <w:sz w:val="24"/>
              </w:rPr>
            </w:pPr>
            <w:r>
              <w:rPr>
                <w:sz w:val="24"/>
              </w:rPr>
              <w:t>Allotments</w:t>
            </w:r>
          </w:p>
        </w:tc>
        <w:tc>
          <w:tcPr>
            <w:tcW w:w="4118" w:type="dxa"/>
          </w:tcPr>
          <w:p w:rsidR="003A4C80" w:rsidRDefault="00D267E2">
            <w:pPr>
              <w:pStyle w:val="TableParagraph"/>
              <w:spacing w:line="257" w:lineRule="exact"/>
              <w:ind w:left="102"/>
              <w:rPr>
                <w:sz w:val="24"/>
              </w:rPr>
            </w:pPr>
            <w:r>
              <w:rPr>
                <w:sz w:val="24"/>
              </w:rPr>
              <w:t>0.24 hectares</w:t>
            </w:r>
          </w:p>
        </w:tc>
      </w:tr>
      <w:tr w:rsidR="003A4C80">
        <w:trPr>
          <w:trHeight w:val="540"/>
        </w:trPr>
        <w:tc>
          <w:tcPr>
            <w:tcW w:w="3576" w:type="dxa"/>
          </w:tcPr>
          <w:p w:rsidR="003A4C80" w:rsidRDefault="00D267E2">
            <w:pPr>
              <w:pStyle w:val="TableParagraph"/>
              <w:spacing w:line="273" w:lineRule="exact"/>
              <w:ind w:left="103"/>
              <w:rPr>
                <w:sz w:val="24"/>
              </w:rPr>
            </w:pPr>
            <w:r>
              <w:rPr>
                <w:sz w:val="24"/>
              </w:rPr>
              <w:t>Natural Greenspace</w:t>
            </w:r>
          </w:p>
        </w:tc>
        <w:tc>
          <w:tcPr>
            <w:tcW w:w="4118" w:type="dxa"/>
          </w:tcPr>
          <w:p w:rsidR="003A4C80" w:rsidRDefault="00D267E2">
            <w:pPr>
              <w:pStyle w:val="TableParagraph"/>
              <w:spacing w:before="1" w:line="276" w:lineRule="exact"/>
              <w:ind w:left="102" w:right="131"/>
              <w:rPr>
                <w:sz w:val="24"/>
              </w:rPr>
            </w:pPr>
            <w:r>
              <w:rPr>
                <w:sz w:val="24"/>
              </w:rPr>
              <w:t>0.7 hectares (main urban area and major settlements, 2 ha other areas)</w:t>
            </w:r>
          </w:p>
        </w:tc>
      </w:tr>
    </w:tbl>
    <w:p w:rsidR="003A4C80" w:rsidRDefault="003A4C80">
      <w:pPr>
        <w:pStyle w:val="BodyText"/>
        <w:spacing w:before="8"/>
        <w:rPr>
          <w:sz w:val="15"/>
        </w:rPr>
      </w:pPr>
    </w:p>
    <w:p w:rsidR="003A4C80" w:rsidRDefault="00D267E2">
      <w:pPr>
        <w:pStyle w:val="BodyText"/>
        <w:spacing w:before="92"/>
        <w:ind w:left="838" w:right="117"/>
        <w:jc w:val="both"/>
      </w:pPr>
      <w:r>
        <w:t>There are two standards for the provision of natural greenspace set out in Policy G3, 0.7ha per 1000 population for the main urban area and major settlements and 2ha per 1000 population for other areas. Guiseley/Yeadon/Rawdon is identified as a major settl</w:t>
      </w:r>
      <w:r>
        <w:t xml:space="preserve">ement in the Core Strategy, therefore natural greenspace provision in the </w:t>
      </w:r>
      <w:proofErr w:type="spellStart"/>
      <w:r>
        <w:t>Aireborough</w:t>
      </w:r>
      <w:proofErr w:type="spellEnd"/>
      <w:r>
        <w:t xml:space="preserve"> HMCA has been considered against the 0.7ha standard rather than the 2ha standard</w:t>
      </w:r>
    </w:p>
    <w:p w:rsidR="003A4C80" w:rsidRDefault="003A4C80">
      <w:pPr>
        <w:pStyle w:val="BodyText"/>
      </w:pPr>
    </w:p>
    <w:p w:rsidR="003A4C80" w:rsidRDefault="00D267E2">
      <w:pPr>
        <w:pStyle w:val="Heading2"/>
        <w:numPr>
          <w:ilvl w:val="1"/>
          <w:numId w:val="5"/>
        </w:numPr>
        <w:tabs>
          <w:tab w:val="left" w:pos="838"/>
          <w:tab w:val="left" w:pos="839"/>
        </w:tabs>
        <w:spacing w:before="1"/>
      </w:pPr>
      <w:r>
        <w:t>Quantities by types and</w:t>
      </w:r>
      <w:r>
        <w:rPr>
          <w:spacing w:val="-21"/>
        </w:rPr>
        <w:t xml:space="preserve"> </w:t>
      </w:r>
      <w:r>
        <w:t>Wards</w:t>
      </w:r>
    </w:p>
    <w:p w:rsidR="003A4C80" w:rsidRDefault="003A4C80">
      <w:pPr>
        <w:pStyle w:val="BodyText"/>
        <w:spacing w:before="10"/>
        <w:rPr>
          <w:b/>
          <w:sz w:val="23"/>
        </w:rPr>
      </w:pPr>
    </w:p>
    <w:p w:rsidR="003A4C80" w:rsidRDefault="00D267E2">
      <w:pPr>
        <w:pStyle w:val="ListParagraph"/>
        <w:numPr>
          <w:ilvl w:val="1"/>
          <w:numId w:val="5"/>
        </w:numPr>
        <w:tabs>
          <w:tab w:val="left" w:pos="838"/>
          <w:tab w:val="left" w:pos="839"/>
        </w:tabs>
        <w:ind w:right="320"/>
        <w:rPr>
          <w:sz w:val="24"/>
        </w:rPr>
      </w:pPr>
      <w:r>
        <w:rPr>
          <w:sz w:val="24"/>
        </w:rPr>
        <w:t>The quantities of greenspace types compared to the Core S</w:t>
      </w:r>
      <w:r>
        <w:rPr>
          <w:sz w:val="24"/>
        </w:rPr>
        <w:t xml:space="preserve">trategy standards are as follows for each of the three wards in the </w:t>
      </w:r>
      <w:proofErr w:type="spellStart"/>
      <w:r>
        <w:rPr>
          <w:sz w:val="24"/>
        </w:rPr>
        <w:t>Aireborough</w:t>
      </w:r>
      <w:proofErr w:type="spellEnd"/>
      <w:r>
        <w:rPr>
          <w:spacing w:val="-43"/>
          <w:sz w:val="24"/>
        </w:rPr>
        <w:t xml:space="preserve"> </w:t>
      </w:r>
      <w:r>
        <w:rPr>
          <w:sz w:val="24"/>
        </w:rPr>
        <w:t>HMCA.</w:t>
      </w:r>
    </w:p>
    <w:p w:rsidR="003A4C80" w:rsidRDefault="003A4C80">
      <w:pPr>
        <w:pStyle w:val="BodyText"/>
        <w:spacing w:before="11"/>
        <w:rPr>
          <w:sz w:val="23"/>
        </w:rPr>
      </w:pPr>
    </w:p>
    <w:p w:rsidR="003A4C80" w:rsidRDefault="00D267E2">
      <w:pPr>
        <w:pStyle w:val="Heading2"/>
        <w:ind w:firstLine="0"/>
        <w:jc w:val="both"/>
        <w:rPr>
          <w:b w:val="0"/>
        </w:rPr>
      </w:pPr>
      <w:r>
        <w:t>Parks and Gardens</w:t>
      </w:r>
      <w:r>
        <w:rPr>
          <w:b w:val="0"/>
        </w:rPr>
        <w:t>:</w:t>
      </w:r>
    </w:p>
    <w:p w:rsidR="003A4C80" w:rsidRDefault="003A4C80">
      <w:pPr>
        <w:pStyle w:val="BodyText"/>
        <w:spacing w:before="11"/>
        <w:rPr>
          <w:sz w:val="23"/>
        </w:rPr>
      </w:pPr>
    </w:p>
    <w:p w:rsidR="003A4C80" w:rsidRDefault="00D267E2">
      <w:pPr>
        <w:pStyle w:val="Heading3"/>
        <w:numPr>
          <w:ilvl w:val="1"/>
          <w:numId w:val="5"/>
        </w:numPr>
        <w:tabs>
          <w:tab w:val="left" w:pos="838"/>
          <w:tab w:val="left" w:pos="839"/>
        </w:tabs>
      </w:pPr>
      <w:r>
        <w:t>Parks and Gardens Guiseley &amp; Rawdon</w:t>
      </w:r>
      <w:r>
        <w:rPr>
          <w:spacing w:val="-29"/>
        </w:rPr>
        <w:t xml:space="preserve"> </w:t>
      </w:r>
      <w:r>
        <w:t>Ward</w:t>
      </w:r>
    </w:p>
    <w:p w:rsidR="003A4C80" w:rsidRDefault="003A4C80">
      <w:pPr>
        <w:pStyle w:val="BodyText"/>
        <w:spacing w:before="2"/>
        <w:rPr>
          <w:b/>
          <w:i/>
        </w:rPr>
      </w:pPr>
    </w:p>
    <w:tbl>
      <w:tblPr>
        <w:tblW w:w="0" w:type="auto"/>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32"/>
        <w:gridCol w:w="4871"/>
        <w:gridCol w:w="1931"/>
      </w:tblGrid>
      <w:tr w:rsidR="003A4C80">
        <w:trPr>
          <w:trHeight w:val="260"/>
        </w:trPr>
        <w:tc>
          <w:tcPr>
            <w:tcW w:w="1632" w:type="dxa"/>
          </w:tcPr>
          <w:p w:rsidR="003A4C80" w:rsidRDefault="00D267E2">
            <w:pPr>
              <w:pStyle w:val="TableParagraph"/>
              <w:spacing w:line="257" w:lineRule="exact"/>
              <w:ind w:left="103"/>
              <w:rPr>
                <w:b/>
                <w:sz w:val="24"/>
              </w:rPr>
            </w:pPr>
            <w:r>
              <w:rPr>
                <w:b/>
                <w:sz w:val="24"/>
              </w:rPr>
              <w:t>SITE_ID</w:t>
            </w:r>
          </w:p>
        </w:tc>
        <w:tc>
          <w:tcPr>
            <w:tcW w:w="4871" w:type="dxa"/>
          </w:tcPr>
          <w:p w:rsidR="003A4C80" w:rsidRDefault="00D267E2">
            <w:pPr>
              <w:pStyle w:val="TableParagraph"/>
              <w:spacing w:line="257" w:lineRule="exact"/>
              <w:ind w:left="102"/>
              <w:rPr>
                <w:b/>
                <w:sz w:val="24"/>
              </w:rPr>
            </w:pPr>
            <w:r>
              <w:rPr>
                <w:b/>
                <w:sz w:val="24"/>
              </w:rPr>
              <w:t>SITE_NAME</w:t>
            </w:r>
          </w:p>
        </w:tc>
        <w:tc>
          <w:tcPr>
            <w:tcW w:w="1931" w:type="dxa"/>
          </w:tcPr>
          <w:p w:rsidR="003A4C80" w:rsidRDefault="00D267E2">
            <w:pPr>
              <w:pStyle w:val="TableParagraph"/>
              <w:spacing w:line="257" w:lineRule="exact"/>
              <w:ind w:left="101"/>
              <w:rPr>
                <w:b/>
                <w:sz w:val="24"/>
              </w:rPr>
            </w:pPr>
            <w:proofErr w:type="spellStart"/>
            <w:r>
              <w:rPr>
                <w:b/>
                <w:sz w:val="24"/>
              </w:rPr>
              <w:t>AREA_ha</w:t>
            </w:r>
            <w:proofErr w:type="spellEnd"/>
          </w:p>
        </w:tc>
      </w:tr>
      <w:tr w:rsidR="003A4C80">
        <w:trPr>
          <w:trHeight w:val="260"/>
        </w:trPr>
        <w:tc>
          <w:tcPr>
            <w:tcW w:w="1632" w:type="dxa"/>
          </w:tcPr>
          <w:p w:rsidR="003A4C80" w:rsidRDefault="00D267E2">
            <w:pPr>
              <w:pStyle w:val="TableParagraph"/>
              <w:spacing w:line="257" w:lineRule="exact"/>
              <w:ind w:right="100"/>
              <w:jc w:val="right"/>
              <w:rPr>
                <w:sz w:val="24"/>
              </w:rPr>
            </w:pPr>
            <w:r>
              <w:rPr>
                <w:sz w:val="24"/>
              </w:rPr>
              <w:t>73</w:t>
            </w:r>
          </w:p>
        </w:tc>
        <w:tc>
          <w:tcPr>
            <w:tcW w:w="4871" w:type="dxa"/>
          </w:tcPr>
          <w:p w:rsidR="003A4C80" w:rsidRDefault="00D267E2">
            <w:pPr>
              <w:pStyle w:val="TableParagraph"/>
              <w:spacing w:line="257" w:lineRule="exact"/>
              <w:ind w:left="103"/>
              <w:rPr>
                <w:sz w:val="24"/>
              </w:rPr>
            </w:pPr>
            <w:proofErr w:type="spellStart"/>
            <w:r>
              <w:rPr>
                <w:sz w:val="24"/>
              </w:rPr>
              <w:t>Micklefield</w:t>
            </w:r>
            <w:proofErr w:type="spellEnd"/>
            <w:r>
              <w:rPr>
                <w:sz w:val="24"/>
              </w:rPr>
              <w:t xml:space="preserve"> Park, Rawdon</w:t>
            </w:r>
          </w:p>
        </w:tc>
        <w:tc>
          <w:tcPr>
            <w:tcW w:w="1931" w:type="dxa"/>
          </w:tcPr>
          <w:p w:rsidR="003A4C80" w:rsidRDefault="00D267E2">
            <w:pPr>
              <w:pStyle w:val="TableParagraph"/>
              <w:spacing w:line="257" w:lineRule="exact"/>
              <w:ind w:right="100"/>
              <w:jc w:val="right"/>
              <w:rPr>
                <w:sz w:val="24"/>
              </w:rPr>
            </w:pPr>
            <w:r>
              <w:rPr>
                <w:sz w:val="24"/>
              </w:rPr>
              <w:t>4.278</w:t>
            </w:r>
          </w:p>
        </w:tc>
      </w:tr>
      <w:tr w:rsidR="003A4C80">
        <w:trPr>
          <w:trHeight w:val="260"/>
        </w:trPr>
        <w:tc>
          <w:tcPr>
            <w:tcW w:w="1632" w:type="dxa"/>
          </w:tcPr>
          <w:p w:rsidR="003A4C80" w:rsidRDefault="00D267E2">
            <w:pPr>
              <w:pStyle w:val="TableParagraph"/>
              <w:spacing w:line="257" w:lineRule="exact"/>
              <w:ind w:right="100"/>
              <w:jc w:val="right"/>
              <w:rPr>
                <w:sz w:val="24"/>
              </w:rPr>
            </w:pPr>
            <w:r>
              <w:rPr>
                <w:sz w:val="24"/>
              </w:rPr>
              <w:t>1039</w:t>
            </w:r>
          </w:p>
        </w:tc>
        <w:tc>
          <w:tcPr>
            <w:tcW w:w="4871" w:type="dxa"/>
          </w:tcPr>
          <w:p w:rsidR="003A4C80" w:rsidRDefault="00D267E2">
            <w:pPr>
              <w:pStyle w:val="TableParagraph"/>
              <w:spacing w:line="257" w:lineRule="exact"/>
              <w:ind w:left="103"/>
              <w:rPr>
                <w:sz w:val="24"/>
              </w:rPr>
            </w:pPr>
            <w:r>
              <w:rPr>
                <w:sz w:val="24"/>
              </w:rPr>
              <w:t>New Road Side Playing Fields</w:t>
            </w:r>
          </w:p>
        </w:tc>
        <w:tc>
          <w:tcPr>
            <w:tcW w:w="1931" w:type="dxa"/>
          </w:tcPr>
          <w:p w:rsidR="003A4C80" w:rsidRDefault="00D267E2">
            <w:pPr>
              <w:pStyle w:val="TableParagraph"/>
              <w:spacing w:line="257" w:lineRule="exact"/>
              <w:ind w:right="102"/>
              <w:jc w:val="right"/>
              <w:rPr>
                <w:sz w:val="24"/>
              </w:rPr>
            </w:pPr>
            <w:r>
              <w:rPr>
                <w:sz w:val="24"/>
              </w:rPr>
              <w:t>4.244</w:t>
            </w:r>
          </w:p>
        </w:tc>
      </w:tr>
      <w:tr w:rsidR="003A4C80">
        <w:trPr>
          <w:trHeight w:val="260"/>
        </w:trPr>
        <w:tc>
          <w:tcPr>
            <w:tcW w:w="1632" w:type="dxa"/>
          </w:tcPr>
          <w:p w:rsidR="003A4C80" w:rsidRDefault="00D267E2">
            <w:pPr>
              <w:pStyle w:val="TableParagraph"/>
              <w:spacing w:line="258" w:lineRule="exact"/>
              <w:ind w:right="100"/>
              <w:jc w:val="right"/>
              <w:rPr>
                <w:sz w:val="24"/>
              </w:rPr>
            </w:pPr>
            <w:r>
              <w:rPr>
                <w:sz w:val="24"/>
              </w:rPr>
              <w:t>1042</w:t>
            </w:r>
          </w:p>
        </w:tc>
        <w:tc>
          <w:tcPr>
            <w:tcW w:w="4871" w:type="dxa"/>
          </w:tcPr>
          <w:p w:rsidR="003A4C80" w:rsidRDefault="00D267E2">
            <w:pPr>
              <w:pStyle w:val="TableParagraph"/>
              <w:spacing w:line="258" w:lineRule="exact"/>
              <w:ind w:left="103"/>
              <w:rPr>
                <w:sz w:val="24"/>
              </w:rPr>
            </w:pPr>
            <w:r>
              <w:rPr>
                <w:sz w:val="24"/>
              </w:rPr>
              <w:t>Park Avenue Playing Fields</w:t>
            </w:r>
          </w:p>
        </w:tc>
        <w:tc>
          <w:tcPr>
            <w:tcW w:w="1931" w:type="dxa"/>
          </w:tcPr>
          <w:p w:rsidR="003A4C80" w:rsidRDefault="00D267E2">
            <w:pPr>
              <w:pStyle w:val="TableParagraph"/>
              <w:spacing w:line="258" w:lineRule="exact"/>
              <w:ind w:right="101"/>
              <w:jc w:val="right"/>
              <w:rPr>
                <w:sz w:val="24"/>
              </w:rPr>
            </w:pPr>
            <w:r>
              <w:rPr>
                <w:sz w:val="24"/>
              </w:rPr>
              <w:t>0.974</w:t>
            </w:r>
          </w:p>
        </w:tc>
      </w:tr>
      <w:tr w:rsidR="003A4C80">
        <w:trPr>
          <w:trHeight w:val="260"/>
        </w:trPr>
        <w:tc>
          <w:tcPr>
            <w:tcW w:w="1632" w:type="dxa"/>
          </w:tcPr>
          <w:p w:rsidR="003A4C80" w:rsidRDefault="00D267E2">
            <w:pPr>
              <w:pStyle w:val="TableParagraph"/>
              <w:spacing w:line="257" w:lineRule="exact"/>
              <w:ind w:right="100"/>
              <w:jc w:val="right"/>
              <w:rPr>
                <w:sz w:val="24"/>
              </w:rPr>
            </w:pPr>
            <w:r>
              <w:rPr>
                <w:sz w:val="24"/>
              </w:rPr>
              <w:t>69</w:t>
            </w:r>
          </w:p>
        </w:tc>
        <w:tc>
          <w:tcPr>
            <w:tcW w:w="4871" w:type="dxa"/>
          </w:tcPr>
          <w:p w:rsidR="003A4C80" w:rsidRDefault="00D267E2">
            <w:pPr>
              <w:pStyle w:val="TableParagraph"/>
              <w:spacing w:line="257" w:lineRule="exact"/>
              <w:ind w:left="103"/>
              <w:rPr>
                <w:sz w:val="24"/>
              </w:rPr>
            </w:pPr>
            <w:r>
              <w:rPr>
                <w:sz w:val="24"/>
              </w:rPr>
              <w:t>Kirk Lane Park</w:t>
            </w:r>
          </w:p>
        </w:tc>
        <w:tc>
          <w:tcPr>
            <w:tcW w:w="1931" w:type="dxa"/>
          </w:tcPr>
          <w:p w:rsidR="003A4C80" w:rsidRDefault="00D267E2">
            <w:pPr>
              <w:pStyle w:val="TableParagraph"/>
              <w:spacing w:line="257" w:lineRule="exact"/>
              <w:ind w:right="101"/>
              <w:jc w:val="right"/>
              <w:rPr>
                <w:sz w:val="24"/>
              </w:rPr>
            </w:pPr>
            <w:r>
              <w:rPr>
                <w:sz w:val="24"/>
              </w:rPr>
              <w:t>3.042</w:t>
            </w:r>
          </w:p>
        </w:tc>
      </w:tr>
      <w:tr w:rsidR="003A4C80">
        <w:trPr>
          <w:trHeight w:val="260"/>
        </w:trPr>
        <w:tc>
          <w:tcPr>
            <w:tcW w:w="1632" w:type="dxa"/>
          </w:tcPr>
          <w:p w:rsidR="003A4C80" w:rsidRDefault="00D267E2">
            <w:pPr>
              <w:pStyle w:val="TableParagraph"/>
              <w:spacing w:line="257" w:lineRule="exact"/>
              <w:ind w:right="100"/>
              <w:jc w:val="right"/>
              <w:rPr>
                <w:sz w:val="24"/>
              </w:rPr>
            </w:pPr>
            <w:r>
              <w:rPr>
                <w:sz w:val="24"/>
              </w:rPr>
              <w:t>81</w:t>
            </w:r>
          </w:p>
        </w:tc>
        <w:tc>
          <w:tcPr>
            <w:tcW w:w="4871" w:type="dxa"/>
          </w:tcPr>
          <w:p w:rsidR="003A4C80" w:rsidRDefault="00D267E2">
            <w:pPr>
              <w:pStyle w:val="TableParagraph"/>
              <w:spacing w:line="257" w:lineRule="exact"/>
              <w:ind w:left="103"/>
              <w:rPr>
                <w:sz w:val="24"/>
              </w:rPr>
            </w:pPr>
            <w:proofErr w:type="spellStart"/>
            <w:r>
              <w:rPr>
                <w:sz w:val="24"/>
              </w:rPr>
              <w:t>Nunroyd</w:t>
            </w:r>
            <w:proofErr w:type="spellEnd"/>
            <w:r>
              <w:rPr>
                <w:sz w:val="24"/>
              </w:rPr>
              <w:t xml:space="preserve"> Park, Guiseley</w:t>
            </w:r>
          </w:p>
        </w:tc>
        <w:tc>
          <w:tcPr>
            <w:tcW w:w="1931" w:type="dxa"/>
          </w:tcPr>
          <w:p w:rsidR="003A4C80" w:rsidRDefault="00D267E2">
            <w:pPr>
              <w:pStyle w:val="TableParagraph"/>
              <w:spacing w:line="257" w:lineRule="exact"/>
              <w:ind w:right="101"/>
              <w:jc w:val="right"/>
              <w:rPr>
                <w:sz w:val="24"/>
              </w:rPr>
            </w:pPr>
            <w:r>
              <w:rPr>
                <w:w w:val="95"/>
                <w:sz w:val="24"/>
              </w:rPr>
              <w:t>22.330</w:t>
            </w:r>
          </w:p>
        </w:tc>
      </w:tr>
      <w:tr w:rsidR="003A4C80">
        <w:trPr>
          <w:trHeight w:val="260"/>
        </w:trPr>
        <w:tc>
          <w:tcPr>
            <w:tcW w:w="1632" w:type="dxa"/>
          </w:tcPr>
          <w:p w:rsidR="003A4C80" w:rsidRDefault="00D267E2">
            <w:pPr>
              <w:pStyle w:val="TableParagraph"/>
              <w:spacing w:line="257" w:lineRule="exact"/>
              <w:ind w:right="100"/>
              <w:jc w:val="right"/>
              <w:rPr>
                <w:sz w:val="24"/>
              </w:rPr>
            </w:pPr>
            <w:r>
              <w:rPr>
                <w:sz w:val="24"/>
              </w:rPr>
              <w:t>77</w:t>
            </w:r>
          </w:p>
        </w:tc>
        <w:tc>
          <w:tcPr>
            <w:tcW w:w="4871" w:type="dxa"/>
          </w:tcPr>
          <w:p w:rsidR="003A4C80" w:rsidRDefault="00D267E2">
            <w:pPr>
              <w:pStyle w:val="TableParagraph"/>
              <w:spacing w:line="257" w:lineRule="exact"/>
              <w:ind w:left="103"/>
              <w:rPr>
                <w:sz w:val="24"/>
              </w:rPr>
            </w:pPr>
            <w:proofErr w:type="spellStart"/>
            <w:r>
              <w:rPr>
                <w:sz w:val="24"/>
              </w:rPr>
              <w:t>Nethermore</w:t>
            </w:r>
            <w:proofErr w:type="spellEnd"/>
            <w:r>
              <w:rPr>
                <w:sz w:val="24"/>
              </w:rPr>
              <w:t xml:space="preserve"> Park, Guiseley</w:t>
            </w:r>
          </w:p>
        </w:tc>
        <w:tc>
          <w:tcPr>
            <w:tcW w:w="1931" w:type="dxa"/>
          </w:tcPr>
          <w:p w:rsidR="003A4C80" w:rsidRDefault="00D267E2">
            <w:pPr>
              <w:pStyle w:val="TableParagraph"/>
              <w:spacing w:line="257" w:lineRule="exact"/>
              <w:ind w:right="100"/>
              <w:jc w:val="right"/>
              <w:rPr>
                <w:sz w:val="24"/>
              </w:rPr>
            </w:pPr>
            <w:r>
              <w:rPr>
                <w:sz w:val="24"/>
              </w:rPr>
              <w:t>3.564</w:t>
            </w:r>
          </w:p>
        </w:tc>
      </w:tr>
      <w:tr w:rsidR="003A4C80">
        <w:trPr>
          <w:trHeight w:val="260"/>
        </w:trPr>
        <w:tc>
          <w:tcPr>
            <w:tcW w:w="1632" w:type="dxa"/>
          </w:tcPr>
          <w:p w:rsidR="003A4C80" w:rsidRDefault="00D267E2">
            <w:pPr>
              <w:pStyle w:val="TableParagraph"/>
              <w:spacing w:line="257" w:lineRule="exact"/>
              <w:ind w:right="100"/>
              <w:jc w:val="right"/>
              <w:rPr>
                <w:sz w:val="24"/>
              </w:rPr>
            </w:pPr>
            <w:r>
              <w:rPr>
                <w:sz w:val="24"/>
              </w:rPr>
              <w:t>1068</w:t>
            </w:r>
          </w:p>
        </w:tc>
        <w:tc>
          <w:tcPr>
            <w:tcW w:w="4871" w:type="dxa"/>
          </w:tcPr>
          <w:p w:rsidR="003A4C80" w:rsidRDefault="00D267E2">
            <w:pPr>
              <w:pStyle w:val="TableParagraph"/>
              <w:spacing w:line="257" w:lineRule="exact"/>
              <w:ind w:left="103"/>
              <w:rPr>
                <w:sz w:val="24"/>
              </w:rPr>
            </w:pPr>
            <w:proofErr w:type="spellStart"/>
            <w:r>
              <w:rPr>
                <w:sz w:val="24"/>
              </w:rPr>
              <w:t>Hawksworth</w:t>
            </w:r>
            <w:proofErr w:type="spellEnd"/>
            <w:r>
              <w:rPr>
                <w:sz w:val="24"/>
              </w:rPr>
              <w:t xml:space="preserve"> Recreation Ground</w:t>
            </w:r>
          </w:p>
        </w:tc>
        <w:tc>
          <w:tcPr>
            <w:tcW w:w="1931" w:type="dxa"/>
          </w:tcPr>
          <w:p w:rsidR="003A4C80" w:rsidRDefault="00D267E2">
            <w:pPr>
              <w:pStyle w:val="TableParagraph"/>
              <w:spacing w:line="257" w:lineRule="exact"/>
              <w:ind w:right="101"/>
              <w:jc w:val="right"/>
              <w:rPr>
                <w:sz w:val="24"/>
              </w:rPr>
            </w:pPr>
            <w:r>
              <w:rPr>
                <w:sz w:val="24"/>
              </w:rPr>
              <w:t>1.016</w:t>
            </w:r>
          </w:p>
        </w:tc>
      </w:tr>
      <w:tr w:rsidR="003A4C80">
        <w:trPr>
          <w:trHeight w:val="260"/>
        </w:trPr>
        <w:tc>
          <w:tcPr>
            <w:tcW w:w="1632" w:type="dxa"/>
          </w:tcPr>
          <w:p w:rsidR="003A4C80" w:rsidRDefault="00D267E2">
            <w:pPr>
              <w:pStyle w:val="TableParagraph"/>
              <w:spacing w:line="257" w:lineRule="exact"/>
              <w:ind w:right="100"/>
              <w:jc w:val="right"/>
              <w:rPr>
                <w:sz w:val="24"/>
              </w:rPr>
            </w:pPr>
            <w:r>
              <w:rPr>
                <w:sz w:val="24"/>
              </w:rPr>
              <w:t>766</w:t>
            </w:r>
          </w:p>
        </w:tc>
        <w:tc>
          <w:tcPr>
            <w:tcW w:w="4871" w:type="dxa"/>
          </w:tcPr>
          <w:p w:rsidR="003A4C80" w:rsidRDefault="00D267E2">
            <w:pPr>
              <w:pStyle w:val="TableParagraph"/>
              <w:spacing w:line="257" w:lineRule="exact"/>
              <w:ind w:left="103"/>
              <w:rPr>
                <w:sz w:val="24"/>
              </w:rPr>
            </w:pPr>
            <w:r>
              <w:rPr>
                <w:sz w:val="24"/>
              </w:rPr>
              <w:t>Shaw Lane Recreation Ground</w:t>
            </w:r>
          </w:p>
        </w:tc>
        <w:tc>
          <w:tcPr>
            <w:tcW w:w="1931" w:type="dxa"/>
          </w:tcPr>
          <w:p w:rsidR="003A4C80" w:rsidRDefault="00D267E2">
            <w:pPr>
              <w:pStyle w:val="TableParagraph"/>
              <w:spacing w:line="257" w:lineRule="exact"/>
              <w:ind w:right="100"/>
              <w:jc w:val="right"/>
              <w:rPr>
                <w:sz w:val="24"/>
              </w:rPr>
            </w:pPr>
            <w:r>
              <w:rPr>
                <w:sz w:val="24"/>
              </w:rPr>
              <w:t>2.998</w:t>
            </w:r>
          </w:p>
        </w:tc>
      </w:tr>
      <w:tr w:rsidR="003A4C80">
        <w:trPr>
          <w:trHeight w:val="260"/>
        </w:trPr>
        <w:tc>
          <w:tcPr>
            <w:tcW w:w="1632" w:type="dxa"/>
          </w:tcPr>
          <w:p w:rsidR="003A4C80" w:rsidRDefault="00D267E2">
            <w:pPr>
              <w:pStyle w:val="TableParagraph"/>
              <w:spacing w:line="258" w:lineRule="exact"/>
              <w:ind w:right="101"/>
              <w:jc w:val="right"/>
              <w:rPr>
                <w:sz w:val="24"/>
              </w:rPr>
            </w:pPr>
            <w:r>
              <w:rPr>
                <w:sz w:val="24"/>
              </w:rPr>
              <w:t>Total</w:t>
            </w:r>
          </w:p>
        </w:tc>
        <w:tc>
          <w:tcPr>
            <w:tcW w:w="4871" w:type="dxa"/>
          </w:tcPr>
          <w:p w:rsidR="003A4C80" w:rsidRDefault="003A4C80">
            <w:pPr>
              <w:pStyle w:val="TableParagraph"/>
              <w:spacing w:line="240" w:lineRule="auto"/>
              <w:rPr>
                <w:rFonts w:ascii="Times New Roman"/>
                <w:sz w:val="20"/>
              </w:rPr>
            </w:pPr>
          </w:p>
        </w:tc>
        <w:tc>
          <w:tcPr>
            <w:tcW w:w="1931" w:type="dxa"/>
          </w:tcPr>
          <w:p w:rsidR="003A4C80" w:rsidRDefault="00D267E2">
            <w:pPr>
              <w:pStyle w:val="TableParagraph"/>
              <w:spacing w:line="258" w:lineRule="exact"/>
              <w:ind w:right="101"/>
              <w:jc w:val="right"/>
              <w:rPr>
                <w:b/>
                <w:sz w:val="24"/>
              </w:rPr>
            </w:pPr>
            <w:r>
              <w:rPr>
                <w:b/>
                <w:w w:val="95"/>
                <w:sz w:val="24"/>
              </w:rPr>
              <w:t>42.446</w:t>
            </w:r>
          </w:p>
        </w:tc>
      </w:tr>
    </w:tbl>
    <w:p w:rsidR="003A4C80" w:rsidRDefault="003A4C80">
      <w:pPr>
        <w:pStyle w:val="BodyText"/>
        <w:spacing w:before="8"/>
        <w:rPr>
          <w:b/>
          <w:i/>
          <w:sz w:val="23"/>
        </w:rPr>
      </w:pPr>
    </w:p>
    <w:p w:rsidR="003A4C80" w:rsidRDefault="00D267E2">
      <w:pPr>
        <w:pStyle w:val="ListParagraph"/>
        <w:numPr>
          <w:ilvl w:val="2"/>
          <w:numId w:val="5"/>
        </w:numPr>
        <w:tabs>
          <w:tab w:val="left" w:pos="839"/>
        </w:tabs>
        <w:rPr>
          <w:b/>
          <w:sz w:val="24"/>
        </w:rPr>
      </w:pPr>
      <w:r>
        <w:rPr>
          <w:b/>
          <w:sz w:val="24"/>
        </w:rPr>
        <w:t xml:space="preserve">Quantity (per thousand people) </w:t>
      </w:r>
      <w:r>
        <w:rPr>
          <w:sz w:val="24"/>
        </w:rPr>
        <w:t xml:space="preserve">- 42.446 ÷ 26.496 =  </w:t>
      </w:r>
      <w:r>
        <w:rPr>
          <w:b/>
          <w:sz w:val="24"/>
        </w:rPr>
        <w:t>1.6</w:t>
      </w:r>
      <w:r>
        <w:rPr>
          <w:b/>
          <w:spacing w:val="-25"/>
          <w:sz w:val="24"/>
        </w:rPr>
        <w:t xml:space="preserve"> </w:t>
      </w:r>
      <w:r>
        <w:rPr>
          <w:b/>
          <w:sz w:val="24"/>
        </w:rPr>
        <w:t>hectares</w:t>
      </w:r>
    </w:p>
    <w:p w:rsidR="003A4C80" w:rsidRDefault="003A4C80">
      <w:pPr>
        <w:pStyle w:val="BodyText"/>
        <w:spacing w:before="11"/>
        <w:rPr>
          <w:b/>
          <w:sz w:val="23"/>
        </w:rPr>
      </w:pPr>
    </w:p>
    <w:p w:rsidR="003A4C80" w:rsidRDefault="00D267E2">
      <w:pPr>
        <w:pStyle w:val="ListParagraph"/>
        <w:numPr>
          <w:ilvl w:val="2"/>
          <w:numId w:val="5"/>
        </w:numPr>
        <w:tabs>
          <w:tab w:val="left" w:pos="839"/>
        </w:tabs>
        <w:ind w:right="412"/>
        <w:rPr>
          <w:sz w:val="24"/>
        </w:rPr>
      </w:pPr>
      <w:r>
        <w:rPr>
          <w:b/>
          <w:sz w:val="24"/>
        </w:rPr>
        <w:t>Conclusions</w:t>
      </w:r>
      <w:r>
        <w:rPr>
          <w:sz w:val="24"/>
        </w:rPr>
        <w:t>: Compared against the standard of 1 hectare per 1000 population, Guiseley and Rawdon ward exceeds the recommended Core Strategy standard and</w:t>
      </w:r>
      <w:r>
        <w:rPr>
          <w:spacing w:val="-4"/>
          <w:sz w:val="24"/>
        </w:rPr>
        <w:t xml:space="preserve"> </w:t>
      </w:r>
      <w:r>
        <w:rPr>
          <w:sz w:val="24"/>
        </w:rPr>
        <w:t>so</w:t>
      </w:r>
      <w:r>
        <w:rPr>
          <w:spacing w:val="-4"/>
          <w:sz w:val="24"/>
        </w:rPr>
        <w:t xml:space="preserve"> </w:t>
      </w:r>
      <w:r>
        <w:rPr>
          <w:sz w:val="24"/>
        </w:rPr>
        <w:t>has</w:t>
      </w:r>
      <w:r>
        <w:rPr>
          <w:spacing w:val="-4"/>
          <w:sz w:val="24"/>
        </w:rPr>
        <w:t xml:space="preserve"> </w:t>
      </w:r>
      <w:r>
        <w:rPr>
          <w:sz w:val="24"/>
        </w:rPr>
        <w:t>surplus</w:t>
      </w:r>
      <w:r>
        <w:rPr>
          <w:spacing w:val="-4"/>
          <w:sz w:val="24"/>
        </w:rPr>
        <w:t xml:space="preserve"> </w:t>
      </w:r>
      <w:r>
        <w:rPr>
          <w:sz w:val="24"/>
        </w:rPr>
        <w:t>provision</w:t>
      </w:r>
      <w:r>
        <w:rPr>
          <w:spacing w:val="-4"/>
          <w:sz w:val="24"/>
        </w:rPr>
        <w:t xml:space="preserve"> </w:t>
      </w:r>
      <w:r>
        <w:rPr>
          <w:sz w:val="24"/>
        </w:rPr>
        <w:t>in</w:t>
      </w:r>
      <w:r>
        <w:rPr>
          <w:spacing w:val="-4"/>
          <w:sz w:val="24"/>
        </w:rPr>
        <w:t xml:space="preserve"> </w:t>
      </w:r>
      <w:r>
        <w:rPr>
          <w:sz w:val="24"/>
        </w:rPr>
        <w:t>terms</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quantity</w:t>
      </w:r>
      <w:r>
        <w:rPr>
          <w:spacing w:val="-4"/>
          <w:sz w:val="24"/>
        </w:rPr>
        <w:t xml:space="preserve"> </w:t>
      </w:r>
      <w:r>
        <w:rPr>
          <w:sz w:val="24"/>
        </w:rPr>
        <w:t>of</w:t>
      </w:r>
      <w:r>
        <w:rPr>
          <w:spacing w:val="-4"/>
          <w:sz w:val="24"/>
        </w:rPr>
        <w:t xml:space="preserve"> </w:t>
      </w:r>
      <w:r>
        <w:rPr>
          <w:sz w:val="24"/>
        </w:rPr>
        <w:t>Parks</w:t>
      </w:r>
      <w:r>
        <w:rPr>
          <w:spacing w:val="-4"/>
          <w:sz w:val="24"/>
        </w:rPr>
        <w:t xml:space="preserve"> </w:t>
      </w:r>
      <w:r>
        <w:rPr>
          <w:sz w:val="24"/>
        </w:rPr>
        <w:t>and</w:t>
      </w:r>
      <w:r>
        <w:rPr>
          <w:spacing w:val="-4"/>
          <w:sz w:val="24"/>
        </w:rPr>
        <w:t xml:space="preserve"> </w:t>
      </w:r>
      <w:r>
        <w:rPr>
          <w:sz w:val="24"/>
        </w:rPr>
        <w:t>Gardens.</w:t>
      </w:r>
    </w:p>
    <w:p w:rsidR="003A4C80" w:rsidRDefault="003A4C80">
      <w:pPr>
        <w:pStyle w:val="BodyText"/>
        <w:spacing w:before="11"/>
        <w:rPr>
          <w:sz w:val="23"/>
        </w:rPr>
      </w:pPr>
    </w:p>
    <w:p w:rsidR="003A4C80" w:rsidRDefault="00D267E2">
      <w:pPr>
        <w:pStyle w:val="Heading3"/>
        <w:numPr>
          <w:ilvl w:val="1"/>
          <w:numId w:val="5"/>
        </w:numPr>
        <w:tabs>
          <w:tab w:val="left" w:pos="838"/>
          <w:tab w:val="left" w:pos="839"/>
        </w:tabs>
      </w:pPr>
      <w:r>
        <w:t>Parks and Gardens Horsforth</w:t>
      </w:r>
      <w:r>
        <w:rPr>
          <w:spacing w:val="-25"/>
        </w:rPr>
        <w:t xml:space="preserve"> </w:t>
      </w:r>
      <w:r>
        <w:t>Ward</w:t>
      </w:r>
    </w:p>
    <w:p w:rsidR="003A4C80" w:rsidRDefault="003A4C80">
      <w:pPr>
        <w:pStyle w:val="BodyText"/>
        <w:spacing w:before="2"/>
        <w:rPr>
          <w:b/>
          <w:i/>
        </w:rPr>
      </w:pPr>
    </w:p>
    <w:tbl>
      <w:tblPr>
        <w:tblW w:w="0" w:type="auto"/>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04"/>
        <w:gridCol w:w="4950"/>
        <w:gridCol w:w="1897"/>
      </w:tblGrid>
      <w:tr w:rsidR="003A4C80">
        <w:trPr>
          <w:trHeight w:val="260"/>
        </w:trPr>
        <w:tc>
          <w:tcPr>
            <w:tcW w:w="1604" w:type="dxa"/>
          </w:tcPr>
          <w:p w:rsidR="003A4C80" w:rsidRDefault="00D267E2">
            <w:pPr>
              <w:pStyle w:val="TableParagraph"/>
              <w:ind w:left="103"/>
              <w:rPr>
                <w:b/>
                <w:sz w:val="24"/>
              </w:rPr>
            </w:pPr>
            <w:r>
              <w:rPr>
                <w:b/>
                <w:sz w:val="24"/>
              </w:rPr>
              <w:t>SITE_ID</w:t>
            </w:r>
          </w:p>
        </w:tc>
        <w:tc>
          <w:tcPr>
            <w:tcW w:w="4950" w:type="dxa"/>
          </w:tcPr>
          <w:p w:rsidR="003A4C80" w:rsidRDefault="00D267E2">
            <w:pPr>
              <w:pStyle w:val="TableParagraph"/>
              <w:ind w:left="102"/>
              <w:rPr>
                <w:b/>
                <w:sz w:val="24"/>
              </w:rPr>
            </w:pPr>
            <w:r>
              <w:rPr>
                <w:b/>
                <w:sz w:val="24"/>
              </w:rPr>
              <w:t>SITE_NAME</w:t>
            </w:r>
          </w:p>
        </w:tc>
        <w:tc>
          <w:tcPr>
            <w:tcW w:w="1897" w:type="dxa"/>
          </w:tcPr>
          <w:p w:rsidR="003A4C80" w:rsidRDefault="00D267E2">
            <w:pPr>
              <w:pStyle w:val="TableParagraph"/>
              <w:ind w:left="101"/>
              <w:rPr>
                <w:b/>
                <w:sz w:val="24"/>
              </w:rPr>
            </w:pPr>
            <w:proofErr w:type="spellStart"/>
            <w:r>
              <w:rPr>
                <w:b/>
                <w:sz w:val="24"/>
              </w:rPr>
              <w:t>AREA_ha</w:t>
            </w:r>
            <w:proofErr w:type="spellEnd"/>
          </w:p>
        </w:tc>
      </w:tr>
      <w:tr w:rsidR="003A4C80">
        <w:trPr>
          <w:trHeight w:val="260"/>
        </w:trPr>
        <w:tc>
          <w:tcPr>
            <w:tcW w:w="1604" w:type="dxa"/>
          </w:tcPr>
          <w:p w:rsidR="003A4C80" w:rsidRDefault="00D267E2">
            <w:pPr>
              <w:pStyle w:val="TableParagraph"/>
              <w:ind w:right="100"/>
              <w:jc w:val="right"/>
              <w:rPr>
                <w:sz w:val="24"/>
              </w:rPr>
            </w:pPr>
            <w:r>
              <w:rPr>
                <w:sz w:val="24"/>
              </w:rPr>
              <w:t>61</w:t>
            </w:r>
          </w:p>
        </w:tc>
        <w:tc>
          <w:tcPr>
            <w:tcW w:w="4950" w:type="dxa"/>
          </w:tcPr>
          <w:p w:rsidR="003A4C80" w:rsidRDefault="00D267E2">
            <w:pPr>
              <w:pStyle w:val="TableParagraph"/>
              <w:ind w:left="103"/>
              <w:rPr>
                <w:sz w:val="24"/>
              </w:rPr>
            </w:pPr>
            <w:r>
              <w:rPr>
                <w:sz w:val="24"/>
              </w:rPr>
              <w:t>Horsforth Hall Park</w:t>
            </w:r>
          </w:p>
        </w:tc>
        <w:tc>
          <w:tcPr>
            <w:tcW w:w="1897" w:type="dxa"/>
          </w:tcPr>
          <w:p w:rsidR="003A4C80" w:rsidRDefault="00D267E2">
            <w:pPr>
              <w:pStyle w:val="TableParagraph"/>
              <w:ind w:right="101"/>
              <w:jc w:val="right"/>
              <w:rPr>
                <w:sz w:val="24"/>
              </w:rPr>
            </w:pPr>
            <w:r>
              <w:rPr>
                <w:w w:val="95"/>
                <w:sz w:val="24"/>
              </w:rPr>
              <w:t>15.151</w:t>
            </w:r>
          </w:p>
        </w:tc>
      </w:tr>
      <w:tr w:rsidR="003A4C80">
        <w:trPr>
          <w:trHeight w:val="260"/>
        </w:trPr>
        <w:tc>
          <w:tcPr>
            <w:tcW w:w="1604" w:type="dxa"/>
          </w:tcPr>
          <w:p w:rsidR="003A4C80" w:rsidRDefault="00D267E2">
            <w:pPr>
              <w:pStyle w:val="TableParagraph"/>
              <w:spacing w:line="257" w:lineRule="exact"/>
              <w:ind w:right="100"/>
              <w:jc w:val="right"/>
              <w:rPr>
                <w:sz w:val="24"/>
              </w:rPr>
            </w:pPr>
            <w:r>
              <w:rPr>
                <w:sz w:val="24"/>
              </w:rPr>
              <w:t>1108</w:t>
            </w:r>
          </w:p>
        </w:tc>
        <w:tc>
          <w:tcPr>
            <w:tcW w:w="4950" w:type="dxa"/>
          </w:tcPr>
          <w:p w:rsidR="003A4C80" w:rsidRDefault="00D267E2">
            <w:pPr>
              <w:pStyle w:val="TableParagraph"/>
              <w:spacing w:line="257" w:lineRule="exact"/>
              <w:ind w:left="103"/>
              <w:rPr>
                <w:sz w:val="24"/>
              </w:rPr>
            </w:pPr>
            <w:r>
              <w:rPr>
                <w:sz w:val="24"/>
              </w:rPr>
              <w:t>Drury Avenue Recreation Ground</w:t>
            </w:r>
          </w:p>
        </w:tc>
        <w:tc>
          <w:tcPr>
            <w:tcW w:w="1897" w:type="dxa"/>
          </w:tcPr>
          <w:p w:rsidR="003A4C80" w:rsidRDefault="00D267E2">
            <w:pPr>
              <w:pStyle w:val="TableParagraph"/>
              <w:spacing w:line="257" w:lineRule="exact"/>
              <w:ind w:right="102"/>
              <w:jc w:val="right"/>
              <w:rPr>
                <w:sz w:val="24"/>
              </w:rPr>
            </w:pPr>
            <w:r>
              <w:rPr>
                <w:sz w:val="24"/>
              </w:rPr>
              <w:t>1.969</w:t>
            </w:r>
          </w:p>
        </w:tc>
      </w:tr>
      <w:tr w:rsidR="003A4C80">
        <w:trPr>
          <w:trHeight w:val="260"/>
        </w:trPr>
        <w:tc>
          <w:tcPr>
            <w:tcW w:w="1604" w:type="dxa"/>
          </w:tcPr>
          <w:p w:rsidR="003A4C80" w:rsidRDefault="00D267E2">
            <w:pPr>
              <w:pStyle w:val="TableParagraph"/>
              <w:ind w:right="101"/>
              <w:jc w:val="right"/>
              <w:rPr>
                <w:sz w:val="24"/>
              </w:rPr>
            </w:pPr>
            <w:r>
              <w:rPr>
                <w:sz w:val="24"/>
              </w:rPr>
              <w:t>1109</w:t>
            </w:r>
          </w:p>
        </w:tc>
        <w:tc>
          <w:tcPr>
            <w:tcW w:w="4950" w:type="dxa"/>
          </w:tcPr>
          <w:p w:rsidR="003A4C80" w:rsidRDefault="00D267E2">
            <w:pPr>
              <w:pStyle w:val="TableParagraph"/>
              <w:ind w:left="103"/>
              <w:rPr>
                <w:sz w:val="24"/>
              </w:rPr>
            </w:pPr>
            <w:proofErr w:type="spellStart"/>
            <w:r>
              <w:rPr>
                <w:sz w:val="24"/>
              </w:rPr>
              <w:t>Cragg</w:t>
            </w:r>
            <w:proofErr w:type="spellEnd"/>
            <w:r>
              <w:rPr>
                <w:sz w:val="24"/>
              </w:rPr>
              <w:t xml:space="preserve"> Hill Recreation Ground</w:t>
            </w:r>
          </w:p>
        </w:tc>
        <w:tc>
          <w:tcPr>
            <w:tcW w:w="1897" w:type="dxa"/>
          </w:tcPr>
          <w:p w:rsidR="003A4C80" w:rsidRDefault="00D267E2">
            <w:pPr>
              <w:pStyle w:val="TableParagraph"/>
              <w:ind w:right="101"/>
              <w:jc w:val="right"/>
              <w:rPr>
                <w:sz w:val="24"/>
              </w:rPr>
            </w:pPr>
            <w:r>
              <w:rPr>
                <w:sz w:val="24"/>
              </w:rPr>
              <w:t>2.849</w:t>
            </w:r>
          </w:p>
        </w:tc>
      </w:tr>
      <w:tr w:rsidR="003A4C80">
        <w:trPr>
          <w:trHeight w:val="260"/>
        </w:trPr>
        <w:tc>
          <w:tcPr>
            <w:tcW w:w="1604" w:type="dxa"/>
          </w:tcPr>
          <w:p w:rsidR="003A4C80" w:rsidRDefault="00D267E2">
            <w:pPr>
              <w:pStyle w:val="TableParagraph"/>
              <w:ind w:right="100"/>
              <w:jc w:val="right"/>
              <w:rPr>
                <w:sz w:val="24"/>
              </w:rPr>
            </w:pPr>
            <w:r>
              <w:rPr>
                <w:sz w:val="24"/>
              </w:rPr>
              <w:t>1356</w:t>
            </w:r>
          </w:p>
        </w:tc>
        <w:tc>
          <w:tcPr>
            <w:tcW w:w="4950" w:type="dxa"/>
          </w:tcPr>
          <w:p w:rsidR="003A4C80" w:rsidRDefault="00D267E2">
            <w:pPr>
              <w:pStyle w:val="TableParagraph"/>
              <w:ind w:left="103"/>
              <w:rPr>
                <w:sz w:val="24"/>
              </w:rPr>
            </w:pPr>
            <w:r>
              <w:rPr>
                <w:sz w:val="24"/>
              </w:rPr>
              <w:t>Jubilee Hall</w:t>
            </w:r>
          </w:p>
        </w:tc>
        <w:tc>
          <w:tcPr>
            <w:tcW w:w="1897" w:type="dxa"/>
          </w:tcPr>
          <w:p w:rsidR="003A4C80" w:rsidRDefault="00D267E2">
            <w:pPr>
              <w:pStyle w:val="TableParagraph"/>
              <w:ind w:right="101"/>
              <w:jc w:val="right"/>
              <w:rPr>
                <w:sz w:val="24"/>
              </w:rPr>
            </w:pPr>
            <w:r>
              <w:rPr>
                <w:sz w:val="24"/>
              </w:rPr>
              <w:t>0.694</w:t>
            </w:r>
          </w:p>
        </w:tc>
      </w:tr>
      <w:tr w:rsidR="003A4C80">
        <w:trPr>
          <w:trHeight w:val="260"/>
        </w:trPr>
        <w:tc>
          <w:tcPr>
            <w:tcW w:w="1604" w:type="dxa"/>
          </w:tcPr>
          <w:p w:rsidR="003A4C80" w:rsidRDefault="00D267E2">
            <w:pPr>
              <w:pStyle w:val="TableParagraph"/>
              <w:spacing w:line="257" w:lineRule="exact"/>
              <w:ind w:right="101"/>
              <w:jc w:val="right"/>
              <w:rPr>
                <w:sz w:val="24"/>
              </w:rPr>
            </w:pPr>
            <w:r>
              <w:rPr>
                <w:sz w:val="24"/>
              </w:rPr>
              <w:t>Total</w:t>
            </w:r>
          </w:p>
        </w:tc>
        <w:tc>
          <w:tcPr>
            <w:tcW w:w="4950" w:type="dxa"/>
          </w:tcPr>
          <w:p w:rsidR="003A4C80" w:rsidRDefault="003A4C80">
            <w:pPr>
              <w:pStyle w:val="TableParagraph"/>
              <w:spacing w:line="240" w:lineRule="auto"/>
              <w:rPr>
                <w:rFonts w:ascii="Times New Roman"/>
                <w:sz w:val="20"/>
              </w:rPr>
            </w:pPr>
          </w:p>
        </w:tc>
        <w:tc>
          <w:tcPr>
            <w:tcW w:w="1897" w:type="dxa"/>
          </w:tcPr>
          <w:p w:rsidR="003A4C80" w:rsidRDefault="00D267E2">
            <w:pPr>
              <w:pStyle w:val="TableParagraph"/>
              <w:spacing w:line="257" w:lineRule="exact"/>
              <w:ind w:right="101"/>
              <w:jc w:val="right"/>
              <w:rPr>
                <w:b/>
                <w:sz w:val="24"/>
              </w:rPr>
            </w:pPr>
            <w:r>
              <w:rPr>
                <w:b/>
                <w:w w:val="95"/>
                <w:sz w:val="24"/>
              </w:rPr>
              <w:t>20.663</w:t>
            </w:r>
          </w:p>
        </w:tc>
      </w:tr>
    </w:tbl>
    <w:p w:rsidR="003A4C80" w:rsidRDefault="003A4C80">
      <w:pPr>
        <w:pStyle w:val="BodyText"/>
        <w:spacing w:before="8"/>
        <w:rPr>
          <w:b/>
          <w:i/>
          <w:sz w:val="23"/>
        </w:rPr>
      </w:pPr>
    </w:p>
    <w:p w:rsidR="003A4C80" w:rsidRDefault="00D267E2">
      <w:pPr>
        <w:pStyle w:val="ListParagraph"/>
        <w:numPr>
          <w:ilvl w:val="2"/>
          <w:numId w:val="5"/>
        </w:numPr>
        <w:tabs>
          <w:tab w:val="left" w:pos="839"/>
        </w:tabs>
        <w:rPr>
          <w:b/>
          <w:sz w:val="24"/>
        </w:rPr>
      </w:pPr>
      <w:r>
        <w:rPr>
          <w:b/>
          <w:sz w:val="24"/>
        </w:rPr>
        <w:t xml:space="preserve">Quantity (per thousand people) </w:t>
      </w:r>
      <w:r>
        <w:rPr>
          <w:sz w:val="24"/>
        </w:rPr>
        <w:t xml:space="preserve">- 20.663 ÷ 22.457 =  </w:t>
      </w:r>
      <w:r>
        <w:rPr>
          <w:b/>
          <w:sz w:val="24"/>
        </w:rPr>
        <w:t>0.92</w:t>
      </w:r>
      <w:r>
        <w:rPr>
          <w:b/>
          <w:spacing w:val="-26"/>
          <w:sz w:val="24"/>
        </w:rPr>
        <w:t xml:space="preserve"> </w:t>
      </w:r>
      <w:r>
        <w:rPr>
          <w:b/>
          <w:sz w:val="24"/>
        </w:rPr>
        <w:t>hectares</w:t>
      </w:r>
    </w:p>
    <w:p w:rsidR="003A4C80" w:rsidRDefault="003A4C80">
      <w:pPr>
        <w:pStyle w:val="BodyText"/>
        <w:spacing w:before="11"/>
        <w:rPr>
          <w:b/>
          <w:sz w:val="23"/>
        </w:rPr>
      </w:pPr>
    </w:p>
    <w:p w:rsidR="003A4C80" w:rsidRDefault="00D267E2">
      <w:pPr>
        <w:pStyle w:val="ListParagraph"/>
        <w:numPr>
          <w:ilvl w:val="2"/>
          <w:numId w:val="5"/>
        </w:numPr>
        <w:tabs>
          <w:tab w:val="left" w:pos="839"/>
        </w:tabs>
        <w:ind w:right="187"/>
        <w:rPr>
          <w:sz w:val="24"/>
        </w:rPr>
      </w:pPr>
      <w:r>
        <w:rPr>
          <w:b/>
          <w:sz w:val="24"/>
        </w:rPr>
        <w:t xml:space="preserve">Conclusions </w:t>
      </w:r>
      <w:r>
        <w:rPr>
          <w:sz w:val="24"/>
        </w:rPr>
        <w:t>- Compared against the standard of 1 hectare per 1000 population, Horsforth ward falls slightly short of the recommended Core Strategy standard and so is deficient in terms of t</w:t>
      </w:r>
      <w:r>
        <w:rPr>
          <w:sz w:val="24"/>
        </w:rPr>
        <w:t>he quantity of Parks and</w:t>
      </w:r>
      <w:r>
        <w:rPr>
          <w:spacing w:val="-27"/>
          <w:sz w:val="24"/>
        </w:rPr>
        <w:t xml:space="preserve"> </w:t>
      </w:r>
      <w:r>
        <w:rPr>
          <w:sz w:val="24"/>
        </w:rPr>
        <w:t>Gardens.</w:t>
      </w:r>
    </w:p>
    <w:p w:rsidR="003A4C80" w:rsidRDefault="003A4C80">
      <w:pPr>
        <w:rPr>
          <w:sz w:val="24"/>
        </w:rPr>
        <w:sectPr w:rsidR="003A4C80">
          <w:pgSz w:w="11900" w:h="16840"/>
          <w:pgMar w:top="720" w:right="980" w:bottom="280" w:left="1140" w:header="720" w:footer="720" w:gutter="0"/>
          <w:cols w:space="720"/>
        </w:sectPr>
      </w:pPr>
    </w:p>
    <w:p w:rsidR="003A4C80" w:rsidRDefault="00D267E2">
      <w:pPr>
        <w:pStyle w:val="Heading3"/>
        <w:numPr>
          <w:ilvl w:val="1"/>
          <w:numId w:val="5"/>
        </w:numPr>
        <w:tabs>
          <w:tab w:val="left" w:pos="838"/>
          <w:tab w:val="left" w:pos="839"/>
        </w:tabs>
        <w:spacing w:before="77"/>
      </w:pPr>
      <w:r>
        <w:lastRenderedPageBreak/>
        <w:t xml:space="preserve">Parks and Gardens </w:t>
      </w:r>
      <w:proofErr w:type="spellStart"/>
      <w:r>
        <w:t>Otley</w:t>
      </w:r>
      <w:proofErr w:type="spellEnd"/>
      <w:r>
        <w:t xml:space="preserve"> &amp; Yeadon</w:t>
      </w:r>
      <w:r>
        <w:rPr>
          <w:spacing w:val="-26"/>
        </w:rPr>
        <w:t xml:space="preserve"> </w:t>
      </w:r>
      <w:r>
        <w:t>Ward</w:t>
      </w:r>
    </w:p>
    <w:p w:rsidR="003A4C80" w:rsidRDefault="003A4C80">
      <w:pPr>
        <w:pStyle w:val="BodyText"/>
        <w:spacing w:before="3"/>
        <w:rPr>
          <w:b/>
          <w:i/>
        </w:rPr>
      </w:pPr>
    </w:p>
    <w:tbl>
      <w:tblPr>
        <w:tblW w:w="0" w:type="auto"/>
        <w:tblInd w:w="8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60"/>
        <w:gridCol w:w="4638"/>
        <w:gridCol w:w="1482"/>
      </w:tblGrid>
      <w:tr w:rsidR="003A4C80">
        <w:trPr>
          <w:trHeight w:val="260"/>
        </w:trPr>
        <w:tc>
          <w:tcPr>
            <w:tcW w:w="1260" w:type="dxa"/>
          </w:tcPr>
          <w:p w:rsidR="003A4C80" w:rsidRDefault="00D267E2">
            <w:pPr>
              <w:pStyle w:val="TableParagraph"/>
              <w:ind w:left="103"/>
              <w:rPr>
                <w:b/>
                <w:sz w:val="24"/>
              </w:rPr>
            </w:pPr>
            <w:r>
              <w:rPr>
                <w:b/>
                <w:sz w:val="24"/>
              </w:rPr>
              <w:t>SITE_ID</w:t>
            </w:r>
          </w:p>
        </w:tc>
        <w:tc>
          <w:tcPr>
            <w:tcW w:w="4638" w:type="dxa"/>
          </w:tcPr>
          <w:p w:rsidR="003A4C80" w:rsidRDefault="00D267E2">
            <w:pPr>
              <w:pStyle w:val="TableParagraph"/>
              <w:ind w:left="102"/>
              <w:rPr>
                <w:b/>
                <w:sz w:val="24"/>
              </w:rPr>
            </w:pPr>
            <w:r>
              <w:rPr>
                <w:b/>
                <w:sz w:val="24"/>
              </w:rPr>
              <w:t>SITE_NAME</w:t>
            </w:r>
          </w:p>
        </w:tc>
        <w:tc>
          <w:tcPr>
            <w:tcW w:w="1482" w:type="dxa"/>
          </w:tcPr>
          <w:p w:rsidR="003A4C80" w:rsidRDefault="00D267E2">
            <w:pPr>
              <w:pStyle w:val="TableParagraph"/>
              <w:ind w:left="101"/>
              <w:rPr>
                <w:b/>
                <w:sz w:val="24"/>
              </w:rPr>
            </w:pPr>
            <w:proofErr w:type="spellStart"/>
            <w:r>
              <w:rPr>
                <w:b/>
                <w:sz w:val="24"/>
              </w:rPr>
              <w:t>AREA_ha</w:t>
            </w:r>
            <w:proofErr w:type="spellEnd"/>
          </w:p>
        </w:tc>
      </w:tr>
      <w:tr w:rsidR="003A4C80">
        <w:trPr>
          <w:trHeight w:val="260"/>
        </w:trPr>
        <w:tc>
          <w:tcPr>
            <w:tcW w:w="1260" w:type="dxa"/>
          </w:tcPr>
          <w:p w:rsidR="003A4C80" w:rsidRDefault="00D267E2">
            <w:pPr>
              <w:pStyle w:val="TableParagraph"/>
              <w:spacing w:line="257" w:lineRule="exact"/>
              <w:ind w:right="100"/>
              <w:jc w:val="right"/>
              <w:rPr>
                <w:sz w:val="24"/>
              </w:rPr>
            </w:pPr>
            <w:r>
              <w:rPr>
                <w:sz w:val="24"/>
              </w:rPr>
              <w:t>109</w:t>
            </w:r>
          </w:p>
        </w:tc>
        <w:tc>
          <w:tcPr>
            <w:tcW w:w="4638" w:type="dxa"/>
          </w:tcPr>
          <w:p w:rsidR="003A4C80" w:rsidRDefault="00D267E2">
            <w:pPr>
              <w:pStyle w:val="TableParagraph"/>
              <w:spacing w:line="257" w:lineRule="exact"/>
              <w:ind w:left="103"/>
              <w:rPr>
                <w:sz w:val="24"/>
              </w:rPr>
            </w:pPr>
            <w:proofErr w:type="spellStart"/>
            <w:r>
              <w:rPr>
                <w:sz w:val="24"/>
              </w:rPr>
              <w:t>Wharfemeadows</w:t>
            </w:r>
            <w:proofErr w:type="spellEnd"/>
            <w:r>
              <w:rPr>
                <w:sz w:val="24"/>
              </w:rPr>
              <w:t xml:space="preserve"> Park</w:t>
            </w:r>
          </w:p>
        </w:tc>
        <w:tc>
          <w:tcPr>
            <w:tcW w:w="1482" w:type="dxa"/>
          </w:tcPr>
          <w:p w:rsidR="003A4C80" w:rsidRDefault="00D267E2">
            <w:pPr>
              <w:pStyle w:val="TableParagraph"/>
              <w:spacing w:line="257" w:lineRule="exact"/>
              <w:ind w:right="101"/>
              <w:jc w:val="right"/>
              <w:rPr>
                <w:sz w:val="24"/>
              </w:rPr>
            </w:pPr>
            <w:r>
              <w:rPr>
                <w:sz w:val="24"/>
              </w:rPr>
              <w:t>5.757</w:t>
            </w:r>
          </w:p>
        </w:tc>
      </w:tr>
      <w:tr w:rsidR="003A4C80">
        <w:trPr>
          <w:trHeight w:val="260"/>
        </w:trPr>
        <w:tc>
          <w:tcPr>
            <w:tcW w:w="1260" w:type="dxa"/>
          </w:tcPr>
          <w:p w:rsidR="003A4C80" w:rsidRDefault="00D267E2">
            <w:pPr>
              <w:pStyle w:val="TableParagraph"/>
              <w:ind w:right="100"/>
              <w:jc w:val="right"/>
              <w:rPr>
                <w:sz w:val="24"/>
              </w:rPr>
            </w:pPr>
            <w:r>
              <w:rPr>
                <w:sz w:val="24"/>
              </w:rPr>
              <w:t>1394</w:t>
            </w:r>
          </w:p>
        </w:tc>
        <w:tc>
          <w:tcPr>
            <w:tcW w:w="4638" w:type="dxa"/>
          </w:tcPr>
          <w:p w:rsidR="003A4C80" w:rsidRDefault="00D267E2">
            <w:pPr>
              <w:pStyle w:val="TableParagraph"/>
              <w:ind w:left="103"/>
              <w:rPr>
                <w:sz w:val="24"/>
              </w:rPr>
            </w:pPr>
            <w:r>
              <w:rPr>
                <w:sz w:val="24"/>
              </w:rPr>
              <w:t>Hawthorn Crescent POS</w:t>
            </w:r>
          </w:p>
        </w:tc>
        <w:tc>
          <w:tcPr>
            <w:tcW w:w="1482" w:type="dxa"/>
          </w:tcPr>
          <w:p w:rsidR="003A4C80" w:rsidRDefault="00D267E2">
            <w:pPr>
              <w:pStyle w:val="TableParagraph"/>
              <w:ind w:right="101"/>
              <w:jc w:val="right"/>
              <w:rPr>
                <w:sz w:val="24"/>
              </w:rPr>
            </w:pPr>
            <w:r>
              <w:rPr>
                <w:sz w:val="24"/>
              </w:rPr>
              <w:t>0.436</w:t>
            </w:r>
          </w:p>
        </w:tc>
      </w:tr>
      <w:tr w:rsidR="003A4C80">
        <w:trPr>
          <w:trHeight w:val="260"/>
        </w:trPr>
        <w:tc>
          <w:tcPr>
            <w:tcW w:w="1260" w:type="dxa"/>
          </w:tcPr>
          <w:p w:rsidR="003A4C80" w:rsidRDefault="00D267E2">
            <w:pPr>
              <w:pStyle w:val="TableParagraph"/>
              <w:ind w:right="100"/>
              <w:jc w:val="right"/>
              <w:rPr>
                <w:sz w:val="24"/>
              </w:rPr>
            </w:pPr>
            <w:r>
              <w:rPr>
                <w:sz w:val="24"/>
              </w:rPr>
              <w:t>96</w:t>
            </w:r>
          </w:p>
        </w:tc>
        <w:tc>
          <w:tcPr>
            <w:tcW w:w="4638" w:type="dxa"/>
          </w:tcPr>
          <w:p w:rsidR="003A4C80" w:rsidRDefault="00D267E2">
            <w:pPr>
              <w:pStyle w:val="TableParagraph"/>
              <w:ind w:left="103"/>
              <w:rPr>
                <w:sz w:val="24"/>
              </w:rPr>
            </w:pPr>
            <w:proofErr w:type="spellStart"/>
            <w:r>
              <w:rPr>
                <w:sz w:val="24"/>
              </w:rPr>
              <w:t>Tarnfield</w:t>
            </w:r>
            <w:proofErr w:type="spellEnd"/>
            <w:r>
              <w:rPr>
                <w:sz w:val="24"/>
              </w:rPr>
              <w:t xml:space="preserve"> Park, Yeadon</w:t>
            </w:r>
          </w:p>
        </w:tc>
        <w:tc>
          <w:tcPr>
            <w:tcW w:w="1482" w:type="dxa"/>
          </w:tcPr>
          <w:p w:rsidR="003A4C80" w:rsidRDefault="00D267E2">
            <w:pPr>
              <w:pStyle w:val="TableParagraph"/>
              <w:ind w:right="101"/>
              <w:jc w:val="right"/>
              <w:rPr>
                <w:sz w:val="24"/>
              </w:rPr>
            </w:pPr>
            <w:r>
              <w:rPr>
                <w:w w:val="95"/>
                <w:sz w:val="24"/>
              </w:rPr>
              <w:t>16.949</w:t>
            </w:r>
          </w:p>
        </w:tc>
      </w:tr>
      <w:tr w:rsidR="003A4C80">
        <w:trPr>
          <w:trHeight w:val="260"/>
        </w:trPr>
        <w:tc>
          <w:tcPr>
            <w:tcW w:w="1260" w:type="dxa"/>
          </w:tcPr>
          <w:p w:rsidR="003A4C80" w:rsidRDefault="00D267E2">
            <w:pPr>
              <w:pStyle w:val="TableParagraph"/>
              <w:spacing w:line="257" w:lineRule="exact"/>
              <w:ind w:right="100"/>
              <w:jc w:val="right"/>
              <w:rPr>
                <w:sz w:val="24"/>
              </w:rPr>
            </w:pPr>
            <w:r>
              <w:rPr>
                <w:sz w:val="24"/>
              </w:rPr>
              <w:t>839</w:t>
            </w:r>
          </w:p>
        </w:tc>
        <w:tc>
          <w:tcPr>
            <w:tcW w:w="4638" w:type="dxa"/>
          </w:tcPr>
          <w:p w:rsidR="003A4C80" w:rsidRDefault="00D267E2">
            <w:pPr>
              <w:pStyle w:val="TableParagraph"/>
              <w:spacing w:line="257" w:lineRule="exact"/>
              <w:ind w:left="103"/>
              <w:rPr>
                <w:sz w:val="24"/>
              </w:rPr>
            </w:pPr>
            <w:r>
              <w:rPr>
                <w:sz w:val="24"/>
              </w:rPr>
              <w:t>Henshaw Oval</w:t>
            </w:r>
          </w:p>
        </w:tc>
        <w:tc>
          <w:tcPr>
            <w:tcW w:w="1482" w:type="dxa"/>
          </w:tcPr>
          <w:p w:rsidR="003A4C80" w:rsidRDefault="00D267E2">
            <w:pPr>
              <w:pStyle w:val="TableParagraph"/>
              <w:spacing w:line="257" w:lineRule="exact"/>
              <w:ind w:right="101"/>
              <w:jc w:val="right"/>
              <w:rPr>
                <w:sz w:val="24"/>
              </w:rPr>
            </w:pPr>
            <w:r>
              <w:rPr>
                <w:sz w:val="24"/>
              </w:rPr>
              <w:t>0.267</w:t>
            </w:r>
          </w:p>
        </w:tc>
      </w:tr>
      <w:tr w:rsidR="003A4C80">
        <w:trPr>
          <w:trHeight w:val="260"/>
        </w:trPr>
        <w:tc>
          <w:tcPr>
            <w:tcW w:w="1260" w:type="dxa"/>
          </w:tcPr>
          <w:p w:rsidR="003A4C80" w:rsidRDefault="00D267E2">
            <w:pPr>
              <w:pStyle w:val="TableParagraph"/>
              <w:ind w:right="100"/>
              <w:jc w:val="right"/>
              <w:rPr>
                <w:sz w:val="24"/>
              </w:rPr>
            </w:pPr>
            <w:r>
              <w:rPr>
                <w:sz w:val="24"/>
              </w:rPr>
              <w:t>123</w:t>
            </w:r>
          </w:p>
        </w:tc>
        <w:tc>
          <w:tcPr>
            <w:tcW w:w="4638" w:type="dxa"/>
          </w:tcPr>
          <w:p w:rsidR="003A4C80" w:rsidRDefault="00D267E2">
            <w:pPr>
              <w:pStyle w:val="TableParagraph"/>
              <w:ind w:left="103"/>
              <w:rPr>
                <w:sz w:val="24"/>
              </w:rPr>
            </w:pPr>
            <w:r>
              <w:rPr>
                <w:sz w:val="24"/>
              </w:rPr>
              <w:t xml:space="preserve">Grove Hill Park, </w:t>
            </w:r>
            <w:proofErr w:type="spellStart"/>
            <w:r>
              <w:rPr>
                <w:sz w:val="24"/>
              </w:rPr>
              <w:t>Otley</w:t>
            </w:r>
            <w:proofErr w:type="spellEnd"/>
          </w:p>
        </w:tc>
        <w:tc>
          <w:tcPr>
            <w:tcW w:w="1482" w:type="dxa"/>
          </w:tcPr>
          <w:p w:rsidR="003A4C80" w:rsidRDefault="00D267E2">
            <w:pPr>
              <w:pStyle w:val="TableParagraph"/>
              <w:ind w:right="102"/>
              <w:jc w:val="right"/>
              <w:rPr>
                <w:sz w:val="24"/>
              </w:rPr>
            </w:pPr>
            <w:r>
              <w:rPr>
                <w:sz w:val="24"/>
              </w:rPr>
              <w:t>2.265</w:t>
            </w:r>
          </w:p>
        </w:tc>
      </w:tr>
      <w:tr w:rsidR="003A4C80">
        <w:trPr>
          <w:trHeight w:val="260"/>
        </w:trPr>
        <w:tc>
          <w:tcPr>
            <w:tcW w:w="1260" w:type="dxa"/>
          </w:tcPr>
          <w:p w:rsidR="003A4C80" w:rsidRDefault="00D267E2">
            <w:pPr>
              <w:pStyle w:val="TableParagraph"/>
              <w:ind w:right="100"/>
              <w:jc w:val="right"/>
              <w:rPr>
                <w:sz w:val="24"/>
              </w:rPr>
            </w:pPr>
            <w:r>
              <w:rPr>
                <w:sz w:val="24"/>
              </w:rPr>
              <w:t>770</w:t>
            </w:r>
          </w:p>
        </w:tc>
        <w:tc>
          <w:tcPr>
            <w:tcW w:w="4638" w:type="dxa"/>
          </w:tcPr>
          <w:p w:rsidR="003A4C80" w:rsidRDefault="00D267E2">
            <w:pPr>
              <w:pStyle w:val="TableParagraph"/>
              <w:ind w:left="103"/>
              <w:rPr>
                <w:sz w:val="24"/>
              </w:rPr>
            </w:pPr>
            <w:r>
              <w:rPr>
                <w:sz w:val="24"/>
              </w:rPr>
              <w:t>Weston Drive Sports Field</w:t>
            </w:r>
          </w:p>
        </w:tc>
        <w:tc>
          <w:tcPr>
            <w:tcW w:w="1482" w:type="dxa"/>
          </w:tcPr>
          <w:p w:rsidR="003A4C80" w:rsidRDefault="00D267E2">
            <w:pPr>
              <w:pStyle w:val="TableParagraph"/>
              <w:ind w:right="102"/>
              <w:jc w:val="right"/>
              <w:rPr>
                <w:sz w:val="24"/>
              </w:rPr>
            </w:pPr>
            <w:r>
              <w:rPr>
                <w:sz w:val="24"/>
              </w:rPr>
              <w:t>1.293</w:t>
            </w:r>
          </w:p>
        </w:tc>
      </w:tr>
      <w:tr w:rsidR="003A4C80">
        <w:trPr>
          <w:trHeight w:val="260"/>
        </w:trPr>
        <w:tc>
          <w:tcPr>
            <w:tcW w:w="1260" w:type="dxa"/>
          </w:tcPr>
          <w:p w:rsidR="003A4C80" w:rsidRDefault="00D267E2">
            <w:pPr>
              <w:pStyle w:val="TableParagraph"/>
              <w:ind w:right="101"/>
              <w:jc w:val="right"/>
              <w:rPr>
                <w:sz w:val="24"/>
              </w:rPr>
            </w:pPr>
            <w:r>
              <w:rPr>
                <w:sz w:val="24"/>
              </w:rPr>
              <w:t>772</w:t>
            </w:r>
          </w:p>
        </w:tc>
        <w:tc>
          <w:tcPr>
            <w:tcW w:w="4638" w:type="dxa"/>
          </w:tcPr>
          <w:p w:rsidR="003A4C80" w:rsidRDefault="00D267E2">
            <w:pPr>
              <w:pStyle w:val="TableParagraph"/>
              <w:ind w:left="103"/>
              <w:rPr>
                <w:sz w:val="24"/>
              </w:rPr>
            </w:pPr>
            <w:r>
              <w:rPr>
                <w:sz w:val="24"/>
              </w:rPr>
              <w:t xml:space="preserve">Newall </w:t>
            </w:r>
            <w:proofErr w:type="spellStart"/>
            <w:r>
              <w:rPr>
                <w:sz w:val="24"/>
              </w:rPr>
              <w:t>Carr</w:t>
            </w:r>
            <w:proofErr w:type="spellEnd"/>
            <w:r>
              <w:rPr>
                <w:sz w:val="24"/>
              </w:rPr>
              <w:t xml:space="preserve"> Road</w:t>
            </w:r>
          </w:p>
        </w:tc>
        <w:tc>
          <w:tcPr>
            <w:tcW w:w="1482" w:type="dxa"/>
          </w:tcPr>
          <w:p w:rsidR="003A4C80" w:rsidRDefault="00D267E2">
            <w:pPr>
              <w:pStyle w:val="TableParagraph"/>
              <w:ind w:right="101"/>
              <w:jc w:val="right"/>
              <w:rPr>
                <w:sz w:val="24"/>
              </w:rPr>
            </w:pPr>
            <w:r>
              <w:rPr>
                <w:sz w:val="24"/>
              </w:rPr>
              <w:t>0.836</w:t>
            </w:r>
          </w:p>
        </w:tc>
      </w:tr>
      <w:tr w:rsidR="003A4C80">
        <w:trPr>
          <w:trHeight w:val="260"/>
        </w:trPr>
        <w:tc>
          <w:tcPr>
            <w:tcW w:w="1260" w:type="dxa"/>
          </w:tcPr>
          <w:p w:rsidR="003A4C80" w:rsidRDefault="00D267E2">
            <w:pPr>
              <w:pStyle w:val="TableParagraph"/>
              <w:spacing w:line="257" w:lineRule="exact"/>
              <w:ind w:right="100"/>
              <w:jc w:val="right"/>
              <w:rPr>
                <w:sz w:val="24"/>
              </w:rPr>
            </w:pPr>
            <w:r>
              <w:rPr>
                <w:sz w:val="24"/>
              </w:rPr>
              <w:t>776</w:t>
            </w:r>
          </w:p>
        </w:tc>
        <w:tc>
          <w:tcPr>
            <w:tcW w:w="4638" w:type="dxa"/>
          </w:tcPr>
          <w:p w:rsidR="003A4C80" w:rsidRDefault="00D267E2">
            <w:pPr>
              <w:pStyle w:val="TableParagraph"/>
              <w:spacing w:line="257" w:lineRule="exact"/>
              <w:ind w:left="103"/>
              <w:rPr>
                <w:sz w:val="24"/>
              </w:rPr>
            </w:pPr>
            <w:proofErr w:type="spellStart"/>
            <w:r>
              <w:rPr>
                <w:sz w:val="24"/>
              </w:rPr>
              <w:t>Cayton</w:t>
            </w:r>
            <w:proofErr w:type="spellEnd"/>
            <w:r>
              <w:rPr>
                <w:sz w:val="24"/>
              </w:rPr>
              <w:t xml:space="preserve"> Road Playing Field</w:t>
            </w:r>
          </w:p>
        </w:tc>
        <w:tc>
          <w:tcPr>
            <w:tcW w:w="1482" w:type="dxa"/>
          </w:tcPr>
          <w:p w:rsidR="003A4C80" w:rsidRDefault="00D267E2">
            <w:pPr>
              <w:pStyle w:val="TableParagraph"/>
              <w:spacing w:line="257" w:lineRule="exact"/>
              <w:ind w:right="101"/>
              <w:jc w:val="right"/>
              <w:rPr>
                <w:sz w:val="24"/>
              </w:rPr>
            </w:pPr>
            <w:r>
              <w:rPr>
                <w:sz w:val="24"/>
              </w:rPr>
              <w:t>0.326</w:t>
            </w:r>
          </w:p>
        </w:tc>
      </w:tr>
      <w:tr w:rsidR="003A4C80">
        <w:trPr>
          <w:trHeight w:val="260"/>
        </w:trPr>
        <w:tc>
          <w:tcPr>
            <w:tcW w:w="1260" w:type="dxa"/>
          </w:tcPr>
          <w:p w:rsidR="003A4C80" w:rsidRDefault="00D267E2">
            <w:pPr>
              <w:pStyle w:val="TableParagraph"/>
              <w:ind w:right="101"/>
              <w:jc w:val="right"/>
              <w:rPr>
                <w:sz w:val="24"/>
              </w:rPr>
            </w:pPr>
            <w:r>
              <w:rPr>
                <w:sz w:val="24"/>
              </w:rPr>
              <w:t>Total</w:t>
            </w:r>
          </w:p>
        </w:tc>
        <w:tc>
          <w:tcPr>
            <w:tcW w:w="4638" w:type="dxa"/>
          </w:tcPr>
          <w:p w:rsidR="003A4C80" w:rsidRDefault="003A4C80">
            <w:pPr>
              <w:pStyle w:val="TableParagraph"/>
              <w:spacing w:line="240" w:lineRule="auto"/>
              <w:rPr>
                <w:rFonts w:ascii="Times New Roman"/>
                <w:sz w:val="20"/>
              </w:rPr>
            </w:pPr>
          </w:p>
        </w:tc>
        <w:tc>
          <w:tcPr>
            <w:tcW w:w="1482" w:type="dxa"/>
          </w:tcPr>
          <w:p w:rsidR="003A4C80" w:rsidRDefault="00D267E2">
            <w:pPr>
              <w:pStyle w:val="TableParagraph"/>
              <w:ind w:right="101"/>
              <w:jc w:val="right"/>
              <w:rPr>
                <w:b/>
                <w:sz w:val="24"/>
              </w:rPr>
            </w:pPr>
            <w:r>
              <w:rPr>
                <w:b/>
                <w:w w:val="95"/>
                <w:sz w:val="24"/>
              </w:rPr>
              <w:t>28.129</w:t>
            </w:r>
          </w:p>
        </w:tc>
      </w:tr>
    </w:tbl>
    <w:p w:rsidR="003A4C80" w:rsidRDefault="003A4C80">
      <w:pPr>
        <w:pStyle w:val="BodyText"/>
        <w:spacing w:before="8"/>
        <w:rPr>
          <w:b/>
          <w:i/>
          <w:sz w:val="23"/>
        </w:rPr>
      </w:pPr>
    </w:p>
    <w:p w:rsidR="003A4C80" w:rsidRDefault="00D267E2">
      <w:pPr>
        <w:pStyle w:val="ListParagraph"/>
        <w:numPr>
          <w:ilvl w:val="2"/>
          <w:numId w:val="5"/>
        </w:numPr>
        <w:tabs>
          <w:tab w:val="left" w:pos="839"/>
        </w:tabs>
        <w:rPr>
          <w:b/>
          <w:sz w:val="24"/>
        </w:rPr>
      </w:pPr>
      <w:r>
        <w:rPr>
          <w:b/>
          <w:sz w:val="24"/>
        </w:rPr>
        <w:t xml:space="preserve">Quantity (per thousand people) </w:t>
      </w:r>
      <w:r>
        <w:rPr>
          <w:sz w:val="24"/>
        </w:rPr>
        <w:t xml:space="preserve">- 28.129 ÷ 22.233 =  </w:t>
      </w:r>
      <w:r>
        <w:rPr>
          <w:b/>
          <w:sz w:val="24"/>
        </w:rPr>
        <w:t>1.26</w:t>
      </w:r>
      <w:r>
        <w:rPr>
          <w:b/>
          <w:spacing w:val="-26"/>
          <w:sz w:val="24"/>
        </w:rPr>
        <w:t xml:space="preserve"> </w:t>
      </w:r>
      <w:r>
        <w:rPr>
          <w:b/>
          <w:sz w:val="24"/>
        </w:rPr>
        <w:t>hectares</w:t>
      </w:r>
    </w:p>
    <w:p w:rsidR="003A4C80" w:rsidRDefault="003A4C80">
      <w:pPr>
        <w:pStyle w:val="BodyText"/>
        <w:spacing w:before="11"/>
        <w:rPr>
          <w:b/>
          <w:sz w:val="23"/>
        </w:rPr>
      </w:pPr>
    </w:p>
    <w:p w:rsidR="003A4C80" w:rsidRDefault="00D267E2">
      <w:pPr>
        <w:pStyle w:val="ListParagraph"/>
        <w:numPr>
          <w:ilvl w:val="2"/>
          <w:numId w:val="5"/>
        </w:numPr>
        <w:tabs>
          <w:tab w:val="left" w:pos="839"/>
        </w:tabs>
        <w:ind w:right="114"/>
        <w:rPr>
          <w:sz w:val="24"/>
        </w:rPr>
      </w:pPr>
      <w:r>
        <w:rPr>
          <w:b/>
          <w:sz w:val="24"/>
        </w:rPr>
        <w:t xml:space="preserve">Conclusions </w:t>
      </w:r>
      <w:r>
        <w:rPr>
          <w:sz w:val="24"/>
        </w:rPr>
        <w:t xml:space="preserve">- Compared against the standard of 1 hectare per 1000 population, </w:t>
      </w:r>
      <w:proofErr w:type="spellStart"/>
      <w:r>
        <w:rPr>
          <w:sz w:val="24"/>
        </w:rPr>
        <w:t>Otley</w:t>
      </w:r>
      <w:proofErr w:type="spellEnd"/>
      <w:r>
        <w:rPr>
          <w:sz w:val="24"/>
        </w:rPr>
        <w:t xml:space="preserve"> and Yeadon ward exceeds the recommended Core Strategy standard and so has surplus provision in terms of the quantity of Parks and</w:t>
      </w:r>
      <w:r>
        <w:rPr>
          <w:spacing w:val="-46"/>
          <w:sz w:val="24"/>
        </w:rPr>
        <w:t xml:space="preserve"> </w:t>
      </w:r>
      <w:r>
        <w:rPr>
          <w:sz w:val="24"/>
        </w:rPr>
        <w:t>Gardens.</w:t>
      </w:r>
    </w:p>
    <w:p w:rsidR="003A4C80" w:rsidRDefault="003A4C80">
      <w:pPr>
        <w:pStyle w:val="BodyText"/>
        <w:spacing w:before="11"/>
        <w:rPr>
          <w:sz w:val="23"/>
        </w:rPr>
      </w:pPr>
    </w:p>
    <w:p w:rsidR="003A4C80" w:rsidRDefault="00D267E2">
      <w:pPr>
        <w:pStyle w:val="Heading2"/>
        <w:numPr>
          <w:ilvl w:val="1"/>
          <w:numId w:val="5"/>
        </w:numPr>
        <w:tabs>
          <w:tab w:val="left" w:pos="838"/>
          <w:tab w:val="left" w:pos="839"/>
        </w:tabs>
      </w:pPr>
      <w:r>
        <w:t>Parks and Gardens - Overall</w:t>
      </w:r>
      <w:r>
        <w:rPr>
          <w:spacing w:val="-30"/>
        </w:rPr>
        <w:t xml:space="preserve"> </w:t>
      </w:r>
      <w:r>
        <w:t>Conclusions</w:t>
      </w:r>
    </w:p>
    <w:p w:rsidR="003A4C80" w:rsidRDefault="003A4C80">
      <w:pPr>
        <w:pStyle w:val="BodyText"/>
        <w:spacing w:before="11"/>
        <w:rPr>
          <w:b/>
          <w:sz w:val="23"/>
        </w:rPr>
      </w:pPr>
    </w:p>
    <w:p w:rsidR="003A4C80" w:rsidRDefault="00D267E2">
      <w:pPr>
        <w:pStyle w:val="ListParagraph"/>
        <w:numPr>
          <w:ilvl w:val="2"/>
          <w:numId w:val="5"/>
        </w:numPr>
        <w:tabs>
          <w:tab w:val="left" w:pos="839"/>
        </w:tabs>
        <w:ind w:right="140"/>
        <w:rPr>
          <w:sz w:val="24"/>
        </w:rPr>
      </w:pPr>
      <w:r>
        <w:rPr>
          <w:sz w:val="24"/>
        </w:rPr>
        <w:t xml:space="preserve">If the totals for all 3 wards are added together it creates an overall standard of 1.29 hectares per 1,000 population. This exceeds the Core Strategy standard however this figure is an average so whilst there is sufficient provision in Guiseley and Rawdon </w:t>
      </w:r>
      <w:r>
        <w:rPr>
          <w:sz w:val="24"/>
        </w:rPr>
        <w:t xml:space="preserve">and </w:t>
      </w:r>
      <w:proofErr w:type="spellStart"/>
      <w:r>
        <w:rPr>
          <w:sz w:val="24"/>
        </w:rPr>
        <w:t>Otley</w:t>
      </w:r>
      <w:proofErr w:type="spellEnd"/>
      <w:r>
        <w:rPr>
          <w:sz w:val="24"/>
        </w:rPr>
        <w:t xml:space="preserve"> and Yeadon Wards, there is an under provision in Horsforth Ward. This highlights the need to present the analysis by</w:t>
      </w:r>
      <w:r>
        <w:rPr>
          <w:spacing w:val="-23"/>
          <w:sz w:val="24"/>
        </w:rPr>
        <w:t xml:space="preserve"> </w:t>
      </w:r>
      <w:r>
        <w:rPr>
          <w:sz w:val="24"/>
        </w:rPr>
        <w:t>Ward.</w:t>
      </w:r>
    </w:p>
    <w:p w:rsidR="003A4C80" w:rsidRDefault="003A4C80">
      <w:pPr>
        <w:pStyle w:val="BodyText"/>
        <w:spacing w:before="1"/>
      </w:pPr>
    </w:p>
    <w:p w:rsidR="003A4C80" w:rsidRDefault="00D267E2">
      <w:pPr>
        <w:pStyle w:val="Heading2"/>
        <w:ind w:firstLine="0"/>
      </w:pPr>
      <w:r>
        <w:t>Outdoor Sports Provision</w:t>
      </w:r>
    </w:p>
    <w:p w:rsidR="003A4C80" w:rsidRDefault="003A4C80">
      <w:pPr>
        <w:pStyle w:val="BodyText"/>
        <w:spacing w:before="10"/>
        <w:rPr>
          <w:b/>
          <w:sz w:val="23"/>
        </w:rPr>
      </w:pPr>
    </w:p>
    <w:p w:rsidR="003A4C80" w:rsidRDefault="00D267E2">
      <w:pPr>
        <w:pStyle w:val="ListParagraph"/>
        <w:numPr>
          <w:ilvl w:val="1"/>
          <w:numId w:val="5"/>
        </w:numPr>
        <w:tabs>
          <w:tab w:val="left" w:pos="838"/>
          <w:tab w:val="left" w:pos="839"/>
        </w:tabs>
        <w:rPr>
          <w:b/>
          <w:sz w:val="24"/>
        </w:rPr>
      </w:pPr>
      <w:r>
        <w:rPr>
          <w:b/>
          <w:sz w:val="24"/>
        </w:rPr>
        <w:t>Methodology</w:t>
      </w:r>
    </w:p>
    <w:p w:rsidR="003A4C80" w:rsidRDefault="003A4C80">
      <w:pPr>
        <w:pStyle w:val="BodyText"/>
        <w:spacing w:before="11"/>
        <w:rPr>
          <w:b/>
          <w:sz w:val="23"/>
        </w:rPr>
      </w:pPr>
    </w:p>
    <w:p w:rsidR="003A4C80" w:rsidRDefault="00D267E2">
      <w:pPr>
        <w:pStyle w:val="ListParagraph"/>
        <w:numPr>
          <w:ilvl w:val="2"/>
          <w:numId w:val="5"/>
        </w:numPr>
        <w:tabs>
          <w:tab w:val="left" w:pos="839"/>
        </w:tabs>
        <w:ind w:right="565"/>
        <w:jc w:val="both"/>
        <w:rPr>
          <w:sz w:val="24"/>
        </w:rPr>
      </w:pPr>
      <w:r>
        <w:rPr>
          <w:sz w:val="24"/>
        </w:rPr>
        <w:t>Outdoor sports facilities in educational use have been excluded as it cannot be ass</w:t>
      </w:r>
      <w:r>
        <w:rPr>
          <w:sz w:val="24"/>
        </w:rPr>
        <w:t>umed that these are available for the public to use. Golf courses have also been</w:t>
      </w:r>
      <w:r>
        <w:rPr>
          <w:spacing w:val="-13"/>
          <w:sz w:val="24"/>
        </w:rPr>
        <w:t xml:space="preserve"> </w:t>
      </w:r>
      <w:r>
        <w:rPr>
          <w:sz w:val="24"/>
        </w:rPr>
        <w:t>excluded.</w:t>
      </w:r>
    </w:p>
    <w:p w:rsidR="003A4C80" w:rsidRDefault="003A4C80">
      <w:pPr>
        <w:pStyle w:val="BodyText"/>
        <w:spacing w:before="11"/>
        <w:rPr>
          <w:sz w:val="23"/>
        </w:rPr>
      </w:pPr>
    </w:p>
    <w:p w:rsidR="003A4C80" w:rsidRDefault="00D267E2">
      <w:pPr>
        <w:pStyle w:val="ListParagraph"/>
        <w:numPr>
          <w:ilvl w:val="2"/>
          <w:numId w:val="5"/>
        </w:numPr>
        <w:tabs>
          <w:tab w:val="left" w:pos="839"/>
        </w:tabs>
        <w:ind w:right="518"/>
        <w:rPr>
          <w:sz w:val="24"/>
        </w:rPr>
      </w:pPr>
      <w:r>
        <w:rPr>
          <w:sz w:val="24"/>
        </w:rPr>
        <w:t>There</w:t>
      </w:r>
      <w:r>
        <w:rPr>
          <w:spacing w:val="-6"/>
          <w:sz w:val="24"/>
        </w:rPr>
        <w:t xml:space="preserve"> </w:t>
      </w:r>
      <w:r>
        <w:rPr>
          <w:sz w:val="24"/>
        </w:rPr>
        <w:t>are</w:t>
      </w:r>
      <w:r>
        <w:rPr>
          <w:spacing w:val="-6"/>
          <w:sz w:val="24"/>
        </w:rPr>
        <w:t xml:space="preserve"> </w:t>
      </w:r>
      <w:r>
        <w:rPr>
          <w:sz w:val="24"/>
        </w:rPr>
        <w:t>instances</w:t>
      </w:r>
      <w:r>
        <w:rPr>
          <w:spacing w:val="-6"/>
          <w:sz w:val="24"/>
        </w:rPr>
        <w:t xml:space="preserve"> </w:t>
      </w:r>
      <w:r>
        <w:rPr>
          <w:sz w:val="24"/>
        </w:rPr>
        <w:t>where</w:t>
      </w:r>
      <w:r>
        <w:rPr>
          <w:spacing w:val="-6"/>
          <w:sz w:val="24"/>
        </w:rPr>
        <w:t xml:space="preserve"> </w:t>
      </w:r>
      <w:r>
        <w:rPr>
          <w:sz w:val="24"/>
        </w:rPr>
        <w:t>outdoor</w:t>
      </w:r>
      <w:r>
        <w:rPr>
          <w:spacing w:val="-6"/>
          <w:sz w:val="24"/>
        </w:rPr>
        <w:t xml:space="preserve"> </w:t>
      </w:r>
      <w:r>
        <w:rPr>
          <w:sz w:val="24"/>
        </w:rPr>
        <w:t>sports</w:t>
      </w:r>
      <w:r>
        <w:rPr>
          <w:spacing w:val="-6"/>
          <w:sz w:val="24"/>
        </w:rPr>
        <w:t xml:space="preserve"> </w:t>
      </w:r>
      <w:r>
        <w:rPr>
          <w:sz w:val="24"/>
        </w:rPr>
        <w:t>provision</w:t>
      </w:r>
      <w:r>
        <w:rPr>
          <w:spacing w:val="-6"/>
          <w:sz w:val="24"/>
        </w:rPr>
        <w:t xml:space="preserve"> </w:t>
      </w:r>
      <w:r>
        <w:rPr>
          <w:sz w:val="24"/>
        </w:rPr>
        <w:t>occurs</w:t>
      </w:r>
      <w:r>
        <w:rPr>
          <w:spacing w:val="-6"/>
          <w:sz w:val="24"/>
        </w:rPr>
        <w:t xml:space="preserve"> </w:t>
      </w:r>
      <w:r>
        <w:rPr>
          <w:sz w:val="24"/>
        </w:rPr>
        <w:t>within</w:t>
      </w:r>
      <w:r>
        <w:rPr>
          <w:spacing w:val="-6"/>
          <w:sz w:val="24"/>
        </w:rPr>
        <w:t xml:space="preserve"> </w:t>
      </w:r>
      <w:r>
        <w:rPr>
          <w:sz w:val="24"/>
        </w:rPr>
        <w:t>other</w:t>
      </w:r>
      <w:r>
        <w:rPr>
          <w:spacing w:val="-6"/>
          <w:sz w:val="24"/>
        </w:rPr>
        <w:t xml:space="preserve"> </w:t>
      </w:r>
      <w:r>
        <w:rPr>
          <w:sz w:val="24"/>
        </w:rPr>
        <w:t xml:space="preserve">primary typologies. We have identified these and used the Sport England Comparison Standards </w:t>
      </w:r>
      <w:r>
        <w:rPr>
          <w:sz w:val="24"/>
        </w:rPr>
        <w:t>to extract out the size of facilities as</w:t>
      </w:r>
      <w:r>
        <w:rPr>
          <w:spacing w:val="-22"/>
          <w:sz w:val="24"/>
        </w:rPr>
        <w:t xml:space="preserve"> </w:t>
      </w:r>
      <w:r>
        <w:rPr>
          <w:sz w:val="24"/>
        </w:rPr>
        <w:t>follows:</w:t>
      </w:r>
    </w:p>
    <w:p w:rsidR="003A4C80" w:rsidRDefault="00D267E2">
      <w:pPr>
        <w:pStyle w:val="ListParagraph"/>
        <w:numPr>
          <w:ilvl w:val="3"/>
          <w:numId w:val="5"/>
        </w:numPr>
        <w:tabs>
          <w:tab w:val="left" w:pos="1198"/>
          <w:tab w:val="left" w:pos="1199"/>
        </w:tabs>
        <w:spacing w:line="293" w:lineRule="exact"/>
        <w:rPr>
          <w:sz w:val="24"/>
        </w:rPr>
      </w:pPr>
      <w:r>
        <w:rPr>
          <w:sz w:val="24"/>
        </w:rPr>
        <w:t>Playing pitch (adult) =</w:t>
      </w:r>
      <w:r>
        <w:rPr>
          <w:spacing w:val="-20"/>
          <w:sz w:val="24"/>
        </w:rPr>
        <w:t xml:space="preserve"> </w:t>
      </w:r>
      <w:r>
        <w:rPr>
          <w:sz w:val="24"/>
        </w:rPr>
        <w:t>1.2ha</w:t>
      </w:r>
    </w:p>
    <w:p w:rsidR="003A4C80" w:rsidRDefault="00D267E2">
      <w:pPr>
        <w:pStyle w:val="ListParagraph"/>
        <w:numPr>
          <w:ilvl w:val="3"/>
          <w:numId w:val="5"/>
        </w:numPr>
        <w:tabs>
          <w:tab w:val="left" w:pos="1198"/>
          <w:tab w:val="left" w:pos="1199"/>
        </w:tabs>
        <w:spacing w:line="292" w:lineRule="exact"/>
        <w:rPr>
          <w:sz w:val="24"/>
        </w:rPr>
      </w:pPr>
      <w:r>
        <w:rPr>
          <w:sz w:val="24"/>
        </w:rPr>
        <w:t>Junior pitch =</w:t>
      </w:r>
      <w:r>
        <w:rPr>
          <w:spacing w:val="-1"/>
          <w:sz w:val="24"/>
        </w:rPr>
        <w:t xml:space="preserve"> </w:t>
      </w:r>
      <w:r>
        <w:rPr>
          <w:sz w:val="24"/>
        </w:rPr>
        <w:t>0.5ha</w:t>
      </w:r>
    </w:p>
    <w:p w:rsidR="003A4C80" w:rsidRDefault="00D267E2">
      <w:pPr>
        <w:pStyle w:val="ListParagraph"/>
        <w:numPr>
          <w:ilvl w:val="3"/>
          <w:numId w:val="5"/>
        </w:numPr>
        <w:tabs>
          <w:tab w:val="left" w:pos="1198"/>
          <w:tab w:val="left" w:pos="1199"/>
        </w:tabs>
        <w:spacing w:line="292" w:lineRule="exact"/>
        <w:rPr>
          <w:sz w:val="24"/>
        </w:rPr>
      </w:pPr>
      <w:r>
        <w:rPr>
          <w:sz w:val="24"/>
        </w:rPr>
        <w:t>Bowling green =</w:t>
      </w:r>
      <w:r>
        <w:rPr>
          <w:spacing w:val="-15"/>
          <w:sz w:val="24"/>
        </w:rPr>
        <w:t xml:space="preserve"> </w:t>
      </w:r>
      <w:r>
        <w:rPr>
          <w:sz w:val="24"/>
        </w:rPr>
        <w:t>0.14ha</w:t>
      </w:r>
    </w:p>
    <w:p w:rsidR="003A4C80" w:rsidRDefault="00D267E2">
      <w:pPr>
        <w:pStyle w:val="ListParagraph"/>
        <w:numPr>
          <w:ilvl w:val="3"/>
          <w:numId w:val="5"/>
        </w:numPr>
        <w:tabs>
          <w:tab w:val="left" w:pos="1198"/>
          <w:tab w:val="left" w:pos="1199"/>
        </w:tabs>
        <w:spacing w:line="292" w:lineRule="exact"/>
        <w:rPr>
          <w:sz w:val="24"/>
        </w:rPr>
      </w:pPr>
      <w:r>
        <w:rPr>
          <w:sz w:val="24"/>
        </w:rPr>
        <w:t>Tennis court =</w:t>
      </w:r>
      <w:r>
        <w:rPr>
          <w:spacing w:val="-16"/>
          <w:sz w:val="24"/>
        </w:rPr>
        <w:t xml:space="preserve"> </w:t>
      </w:r>
      <w:r>
        <w:rPr>
          <w:sz w:val="24"/>
        </w:rPr>
        <w:t>0.0742</w:t>
      </w:r>
    </w:p>
    <w:p w:rsidR="003A4C80" w:rsidRDefault="00D267E2">
      <w:pPr>
        <w:pStyle w:val="ListParagraph"/>
        <w:numPr>
          <w:ilvl w:val="3"/>
          <w:numId w:val="5"/>
        </w:numPr>
        <w:tabs>
          <w:tab w:val="left" w:pos="1198"/>
          <w:tab w:val="left" w:pos="1199"/>
        </w:tabs>
        <w:spacing w:line="292" w:lineRule="exact"/>
        <w:rPr>
          <w:sz w:val="24"/>
        </w:rPr>
      </w:pPr>
      <w:r>
        <w:rPr>
          <w:sz w:val="24"/>
        </w:rPr>
        <w:t>Cricket pitch =</w:t>
      </w:r>
      <w:r>
        <w:rPr>
          <w:spacing w:val="-17"/>
          <w:sz w:val="24"/>
        </w:rPr>
        <w:t xml:space="preserve"> </w:t>
      </w:r>
      <w:r>
        <w:rPr>
          <w:sz w:val="24"/>
        </w:rPr>
        <w:t>1.37ha</w:t>
      </w:r>
    </w:p>
    <w:p w:rsidR="003A4C80" w:rsidRDefault="00D267E2">
      <w:pPr>
        <w:pStyle w:val="ListParagraph"/>
        <w:numPr>
          <w:ilvl w:val="3"/>
          <w:numId w:val="5"/>
        </w:numPr>
        <w:tabs>
          <w:tab w:val="left" w:pos="1198"/>
          <w:tab w:val="left" w:pos="1199"/>
        </w:tabs>
        <w:spacing w:line="293" w:lineRule="exact"/>
        <w:rPr>
          <w:sz w:val="24"/>
        </w:rPr>
      </w:pPr>
      <w:r>
        <w:rPr>
          <w:sz w:val="24"/>
        </w:rPr>
        <w:t>Synthetic turf pitch =</w:t>
      </w:r>
      <w:r>
        <w:rPr>
          <w:spacing w:val="-21"/>
          <w:sz w:val="24"/>
        </w:rPr>
        <w:t xml:space="preserve"> </w:t>
      </w:r>
      <w:r>
        <w:rPr>
          <w:sz w:val="24"/>
        </w:rPr>
        <w:t>0.7ha</w:t>
      </w:r>
    </w:p>
    <w:p w:rsidR="003A4C80" w:rsidRDefault="003A4C80">
      <w:pPr>
        <w:pStyle w:val="BodyText"/>
        <w:spacing w:before="10"/>
        <w:rPr>
          <w:sz w:val="23"/>
        </w:rPr>
      </w:pPr>
    </w:p>
    <w:p w:rsidR="003A4C80" w:rsidRDefault="00D267E2">
      <w:pPr>
        <w:pStyle w:val="Heading3"/>
        <w:numPr>
          <w:ilvl w:val="1"/>
          <w:numId w:val="5"/>
        </w:numPr>
        <w:tabs>
          <w:tab w:val="left" w:pos="838"/>
          <w:tab w:val="left" w:pos="839"/>
        </w:tabs>
      </w:pPr>
      <w:r>
        <w:t>Outdoor Sports Provision Guiseley &amp; Rawdon</w:t>
      </w:r>
      <w:r>
        <w:rPr>
          <w:spacing w:val="-36"/>
        </w:rPr>
        <w:t xml:space="preserve"> </w:t>
      </w:r>
      <w:r>
        <w:t>Ward</w:t>
      </w:r>
    </w:p>
    <w:p w:rsidR="003A4C80" w:rsidRDefault="003A4C80">
      <w:pPr>
        <w:pStyle w:val="BodyText"/>
        <w:rPr>
          <w:b/>
          <w:i/>
          <w:sz w:val="20"/>
        </w:rPr>
      </w:pPr>
    </w:p>
    <w:p w:rsidR="003A4C80" w:rsidRDefault="003A4C80">
      <w:pPr>
        <w:pStyle w:val="BodyText"/>
        <w:spacing w:before="3"/>
        <w:rPr>
          <w:b/>
          <w:i/>
          <w:sz w:val="28"/>
        </w:rPr>
      </w:pPr>
    </w:p>
    <w:tbl>
      <w:tblPr>
        <w:tblW w:w="0" w:type="auto"/>
        <w:tblInd w:w="8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60"/>
        <w:gridCol w:w="3960"/>
      </w:tblGrid>
      <w:tr w:rsidR="003A4C80">
        <w:trPr>
          <w:trHeight w:val="260"/>
        </w:trPr>
        <w:tc>
          <w:tcPr>
            <w:tcW w:w="1260" w:type="dxa"/>
          </w:tcPr>
          <w:p w:rsidR="003A4C80" w:rsidRDefault="00D267E2">
            <w:pPr>
              <w:pStyle w:val="TableParagraph"/>
              <w:ind w:left="103"/>
              <w:rPr>
                <w:b/>
                <w:sz w:val="24"/>
              </w:rPr>
            </w:pPr>
            <w:r>
              <w:rPr>
                <w:b/>
                <w:sz w:val="24"/>
              </w:rPr>
              <w:t>SITE_ID</w:t>
            </w:r>
          </w:p>
        </w:tc>
        <w:tc>
          <w:tcPr>
            <w:tcW w:w="3960" w:type="dxa"/>
          </w:tcPr>
          <w:p w:rsidR="003A4C80" w:rsidRDefault="00D267E2">
            <w:pPr>
              <w:pStyle w:val="TableParagraph"/>
              <w:ind w:left="103"/>
              <w:rPr>
                <w:b/>
                <w:sz w:val="24"/>
              </w:rPr>
            </w:pPr>
            <w:r>
              <w:rPr>
                <w:b/>
                <w:sz w:val="24"/>
              </w:rPr>
              <w:t>SITE_NAME</w:t>
            </w:r>
          </w:p>
        </w:tc>
      </w:tr>
      <w:tr w:rsidR="003A4C80">
        <w:trPr>
          <w:trHeight w:val="260"/>
        </w:trPr>
        <w:tc>
          <w:tcPr>
            <w:tcW w:w="1260" w:type="dxa"/>
          </w:tcPr>
          <w:p w:rsidR="003A4C80" w:rsidRDefault="00D267E2">
            <w:pPr>
              <w:pStyle w:val="TableParagraph"/>
              <w:ind w:right="100"/>
              <w:jc w:val="right"/>
              <w:rPr>
                <w:sz w:val="24"/>
              </w:rPr>
            </w:pPr>
            <w:r>
              <w:rPr>
                <w:sz w:val="24"/>
              </w:rPr>
              <w:t>73</w:t>
            </w:r>
          </w:p>
        </w:tc>
        <w:tc>
          <w:tcPr>
            <w:tcW w:w="3960" w:type="dxa"/>
          </w:tcPr>
          <w:p w:rsidR="003A4C80" w:rsidRDefault="00D267E2">
            <w:pPr>
              <w:pStyle w:val="TableParagraph"/>
              <w:ind w:left="103"/>
              <w:rPr>
                <w:sz w:val="24"/>
              </w:rPr>
            </w:pPr>
            <w:proofErr w:type="spellStart"/>
            <w:r>
              <w:rPr>
                <w:sz w:val="24"/>
              </w:rPr>
              <w:t>Micklefield</w:t>
            </w:r>
            <w:proofErr w:type="spellEnd"/>
            <w:r>
              <w:rPr>
                <w:sz w:val="24"/>
              </w:rPr>
              <w:t xml:space="preserve"> Park, Rawdon</w:t>
            </w:r>
          </w:p>
        </w:tc>
      </w:tr>
      <w:tr w:rsidR="003A4C80">
        <w:trPr>
          <w:trHeight w:val="260"/>
        </w:trPr>
        <w:tc>
          <w:tcPr>
            <w:tcW w:w="1260" w:type="dxa"/>
          </w:tcPr>
          <w:p w:rsidR="003A4C80" w:rsidRDefault="00D267E2">
            <w:pPr>
              <w:pStyle w:val="TableParagraph"/>
              <w:spacing w:line="257" w:lineRule="exact"/>
              <w:ind w:right="100"/>
              <w:jc w:val="right"/>
              <w:rPr>
                <w:sz w:val="24"/>
              </w:rPr>
            </w:pPr>
            <w:r>
              <w:rPr>
                <w:sz w:val="24"/>
              </w:rPr>
              <w:t>1039</w:t>
            </w:r>
          </w:p>
        </w:tc>
        <w:tc>
          <w:tcPr>
            <w:tcW w:w="3960" w:type="dxa"/>
          </w:tcPr>
          <w:p w:rsidR="003A4C80" w:rsidRDefault="00D267E2">
            <w:pPr>
              <w:pStyle w:val="TableParagraph"/>
              <w:spacing w:line="257" w:lineRule="exact"/>
              <w:ind w:left="103"/>
              <w:rPr>
                <w:sz w:val="24"/>
              </w:rPr>
            </w:pPr>
            <w:r>
              <w:rPr>
                <w:sz w:val="24"/>
              </w:rPr>
              <w:t>New Road Side Playing Fields</w:t>
            </w:r>
          </w:p>
        </w:tc>
      </w:tr>
      <w:tr w:rsidR="003A4C80">
        <w:trPr>
          <w:trHeight w:val="260"/>
        </w:trPr>
        <w:tc>
          <w:tcPr>
            <w:tcW w:w="1260" w:type="dxa"/>
          </w:tcPr>
          <w:p w:rsidR="003A4C80" w:rsidRDefault="00D267E2">
            <w:pPr>
              <w:pStyle w:val="TableParagraph"/>
              <w:ind w:right="100"/>
              <w:jc w:val="right"/>
              <w:rPr>
                <w:sz w:val="24"/>
              </w:rPr>
            </w:pPr>
            <w:r>
              <w:rPr>
                <w:sz w:val="24"/>
              </w:rPr>
              <w:t>1042</w:t>
            </w:r>
          </w:p>
        </w:tc>
        <w:tc>
          <w:tcPr>
            <w:tcW w:w="3960" w:type="dxa"/>
          </w:tcPr>
          <w:p w:rsidR="003A4C80" w:rsidRDefault="00D267E2">
            <w:pPr>
              <w:pStyle w:val="TableParagraph"/>
              <w:ind w:left="103"/>
              <w:rPr>
                <w:sz w:val="24"/>
              </w:rPr>
            </w:pPr>
            <w:r>
              <w:rPr>
                <w:sz w:val="24"/>
              </w:rPr>
              <w:t>Park Avenue Playing Fields</w:t>
            </w:r>
          </w:p>
        </w:tc>
      </w:tr>
    </w:tbl>
    <w:p w:rsidR="003A4C80" w:rsidRDefault="003A4C80">
      <w:pPr>
        <w:rPr>
          <w:sz w:val="24"/>
        </w:rPr>
        <w:sectPr w:rsidR="003A4C80">
          <w:pgSz w:w="11900" w:h="16840"/>
          <w:pgMar w:top="640" w:right="1000" w:bottom="280" w:left="1140" w:header="720" w:footer="720" w:gutter="0"/>
          <w:cols w:space="720"/>
        </w:sectPr>
      </w:pPr>
    </w:p>
    <w:tbl>
      <w:tblPr>
        <w:tblW w:w="0" w:type="auto"/>
        <w:tblInd w:w="8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60"/>
        <w:gridCol w:w="3960"/>
      </w:tblGrid>
      <w:tr w:rsidR="003A4C80">
        <w:trPr>
          <w:trHeight w:val="260"/>
        </w:trPr>
        <w:tc>
          <w:tcPr>
            <w:tcW w:w="1260" w:type="dxa"/>
          </w:tcPr>
          <w:p w:rsidR="003A4C80" w:rsidRDefault="00D267E2">
            <w:pPr>
              <w:pStyle w:val="TableParagraph"/>
              <w:ind w:left="103"/>
              <w:rPr>
                <w:b/>
                <w:sz w:val="24"/>
              </w:rPr>
            </w:pPr>
            <w:r>
              <w:rPr>
                <w:b/>
                <w:sz w:val="24"/>
              </w:rPr>
              <w:lastRenderedPageBreak/>
              <w:t>SITE_ID</w:t>
            </w:r>
          </w:p>
        </w:tc>
        <w:tc>
          <w:tcPr>
            <w:tcW w:w="3960" w:type="dxa"/>
          </w:tcPr>
          <w:p w:rsidR="003A4C80" w:rsidRDefault="00D267E2">
            <w:pPr>
              <w:pStyle w:val="TableParagraph"/>
              <w:ind w:left="102"/>
              <w:rPr>
                <w:b/>
                <w:sz w:val="24"/>
              </w:rPr>
            </w:pPr>
            <w:r>
              <w:rPr>
                <w:b/>
                <w:sz w:val="24"/>
              </w:rPr>
              <w:t>SITE_NAME</w:t>
            </w:r>
          </w:p>
        </w:tc>
      </w:tr>
      <w:tr w:rsidR="003A4C80">
        <w:trPr>
          <w:trHeight w:val="260"/>
        </w:trPr>
        <w:tc>
          <w:tcPr>
            <w:tcW w:w="1260" w:type="dxa"/>
          </w:tcPr>
          <w:p w:rsidR="003A4C80" w:rsidRDefault="00D267E2">
            <w:pPr>
              <w:pStyle w:val="TableParagraph"/>
              <w:spacing w:line="257" w:lineRule="exact"/>
              <w:ind w:right="100"/>
              <w:jc w:val="right"/>
              <w:rPr>
                <w:sz w:val="24"/>
              </w:rPr>
            </w:pPr>
            <w:r>
              <w:rPr>
                <w:sz w:val="24"/>
              </w:rPr>
              <w:t>69</w:t>
            </w:r>
          </w:p>
        </w:tc>
        <w:tc>
          <w:tcPr>
            <w:tcW w:w="3960" w:type="dxa"/>
          </w:tcPr>
          <w:p w:rsidR="003A4C80" w:rsidRDefault="00D267E2">
            <w:pPr>
              <w:pStyle w:val="TableParagraph"/>
              <w:spacing w:line="257" w:lineRule="exact"/>
              <w:ind w:left="103"/>
              <w:rPr>
                <w:sz w:val="24"/>
              </w:rPr>
            </w:pPr>
            <w:r>
              <w:rPr>
                <w:sz w:val="24"/>
              </w:rPr>
              <w:t>Kirk Lane Park</w:t>
            </w:r>
          </w:p>
        </w:tc>
      </w:tr>
      <w:tr w:rsidR="003A4C80">
        <w:trPr>
          <w:trHeight w:val="260"/>
        </w:trPr>
        <w:tc>
          <w:tcPr>
            <w:tcW w:w="1260" w:type="dxa"/>
          </w:tcPr>
          <w:p w:rsidR="003A4C80" w:rsidRDefault="00D267E2">
            <w:pPr>
              <w:pStyle w:val="TableParagraph"/>
              <w:ind w:right="100"/>
              <w:jc w:val="right"/>
              <w:rPr>
                <w:sz w:val="24"/>
              </w:rPr>
            </w:pPr>
            <w:r>
              <w:rPr>
                <w:sz w:val="24"/>
              </w:rPr>
              <w:t>81</w:t>
            </w:r>
          </w:p>
        </w:tc>
        <w:tc>
          <w:tcPr>
            <w:tcW w:w="3960" w:type="dxa"/>
          </w:tcPr>
          <w:p w:rsidR="003A4C80" w:rsidRDefault="00D267E2">
            <w:pPr>
              <w:pStyle w:val="TableParagraph"/>
              <w:ind w:left="103"/>
              <w:rPr>
                <w:sz w:val="24"/>
              </w:rPr>
            </w:pPr>
            <w:proofErr w:type="spellStart"/>
            <w:r>
              <w:rPr>
                <w:sz w:val="24"/>
              </w:rPr>
              <w:t>Nunroyd</w:t>
            </w:r>
            <w:proofErr w:type="spellEnd"/>
            <w:r>
              <w:rPr>
                <w:sz w:val="24"/>
              </w:rPr>
              <w:t xml:space="preserve"> Park, Guiseley</w:t>
            </w:r>
          </w:p>
        </w:tc>
      </w:tr>
      <w:tr w:rsidR="003A4C80">
        <w:trPr>
          <w:trHeight w:val="260"/>
        </w:trPr>
        <w:tc>
          <w:tcPr>
            <w:tcW w:w="1260" w:type="dxa"/>
          </w:tcPr>
          <w:p w:rsidR="003A4C80" w:rsidRDefault="00D267E2">
            <w:pPr>
              <w:pStyle w:val="TableParagraph"/>
              <w:ind w:right="100"/>
              <w:jc w:val="right"/>
              <w:rPr>
                <w:sz w:val="24"/>
              </w:rPr>
            </w:pPr>
            <w:r>
              <w:rPr>
                <w:sz w:val="24"/>
              </w:rPr>
              <w:t>77</w:t>
            </w:r>
          </w:p>
        </w:tc>
        <w:tc>
          <w:tcPr>
            <w:tcW w:w="3960" w:type="dxa"/>
          </w:tcPr>
          <w:p w:rsidR="003A4C80" w:rsidRDefault="00D267E2">
            <w:pPr>
              <w:pStyle w:val="TableParagraph"/>
              <w:ind w:left="103"/>
              <w:rPr>
                <w:sz w:val="24"/>
              </w:rPr>
            </w:pPr>
            <w:proofErr w:type="spellStart"/>
            <w:r>
              <w:rPr>
                <w:sz w:val="24"/>
              </w:rPr>
              <w:t>Nethermore</w:t>
            </w:r>
            <w:proofErr w:type="spellEnd"/>
            <w:r>
              <w:rPr>
                <w:sz w:val="24"/>
              </w:rPr>
              <w:t xml:space="preserve"> Park, Guiseley</w:t>
            </w:r>
          </w:p>
        </w:tc>
      </w:tr>
      <w:tr w:rsidR="003A4C80">
        <w:trPr>
          <w:trHeight w:val="260"/>
        </w:trPr>
        <w:tc>
          <w:tcPr>
            <w:tcW w:w="1260" w:type="dxa"/>
          </w:tcPr>
          <w:p w:rsidR="003A4C80" w:rsidRDefault="00D267E2">
            <w:pPr>
              <w:pStyle w:val="TableParagraph"/>
              <w:spacing w:line="257" w:lineRule="exact"/>
              <w:ind w:right="100"/>
              <w:jc w:val="right"/>
              <w:rPr>
                <w:sz w:val="24"/>
              </w:rPr>
            </w:pPr>
            <w:r>
              <w:rPr>
                <w:sz w:val="24"/>
              </w:rPr>
              <w:t>1786</w:t>
            </w:r>
          </w:p>
        </w:tc>
        <w:tc>
          <w:tcPr>
            <w:tcW w:w="3960" w:type="dxa"/>
          </w:tcPr>
          <w:p w:rsidR="003A4C80" w:rsidRDefault="00D267E2">
            <w:pPr>
              <w:pStyle w:val="TableParagraph"/>
              <w:spacing w:line="257" w:lineRule="exact"/>
              <w:ind w:left="103"/>
              <w:rPr>
                <w:sz w:val="24"/>
              </w:rPr>
            </w:pPr>
            <w:r>
              <w:rPr>
                <w:sz w:val="24"/>
              </w:rPr>
              <w:t>Rawdon Grounds</w:t>
            </w:r>
          </w:p>
        </w:tc>
      </w:tr>
      <w:tr w:rsidR="003A4C80">
        <w:trPr>
          <w:trHeight w:val="260"/>
        </w:trPr>
        <w:tc>
          <w:tcPr>
            <w:tcW w:w="1260" w:type="dxa"/>
          </w:tcPr>
          <w:p w:rsidR="003A4C80" w:rsidRDefault="00D267E2">
            <w:pPr>
              <w:pStyle w:val="TableParagraph"/>
              <w:ind w:right="100"/>
              <w:jc w:val="right"/>
              <w:rPr>
                <w:sz w:val="24"/>
              </w:rPr>
            </w:pPr>
            <w:r>
              <w:rPr>
                <w:sz w:val="24"/>
              </w:rPr>
              <w:t>1780</w:t>
            </w:r>
          </w:p>
        </w:tc>
        <w:tc>
          <w:tcPr>
            <w:tcW w:w="3960" w:type="dxa"/>
          </w:tcPr>
          <w:p w:rsidR="003A4C80" w:rsidRDefault="00D267E2">
            <w:pPr>
              <w:pStyle w:val="TableParagraph"/>
              <w:ind w:left="103"/>
              <w:rPr>
                <w:sz w:val="24"/>
              </w:rPr>
            </w:pPr>
            <w:r>
              <w:rPr>
                <w:sz w:val="24"/>
              </w:rPr>
              <w:t>Rawdon Cricket Club</w:t>
            </w:r>
          </w:p>
        </w:tc>
      </w:tr>
      <w:tr w:rsidR="003A4C80">
        <w:trPr>
          <w:trHeight w:val="260"/>
        </w:trPr>
        <w:tc>
          <w:tcPr>
            <w:tcW w:w="1260" w:type="dxa"/>
          </w:tcPr>
          <w:p w:rsidR="003A4C80" w:rsidRDefault="00D267E2">
            <w:pPr>
              <w:pStyle w:val="TableParagraph"/>
              <w:ind w:right="100"/>
              <w:jc w:val="right"/>
              <w:rPr>
                <w:sz w:val="24"/>
              </w:rPr>
            </w:pPr>
            <w:r>
              <w:rPr>
                <w:sz w:val="24"/>
              </w:rPr>
              <w:t>1068</w:t>
            </w:r>
          </w:p>
        </w:tc>
        <w:tc>
          <w:tcPr>
            <w:tcW w:w="3960" w:type="dxa"/>
          </w:tcPr>
          <w:p w:rsidR="003A4C80" w:rsidRDefault="00D267E2">
            <w:pPr>
              <w:pStyle w:val="TableParagraph"/>
              <w:ind w:left="103"/>
              <w:rPr>
                <w:sz w:val="24"/>
              </w:rPr>
            </w:pPr>
            <w:proofErr w:type="spellStart"/>
            <w:r>
              <w:rPr>
                <w:sz w:val="24"/>
              </w:rPr>
              <w:t>Hawksworth</w:t>
            </w:r>
            <w:proofErr w:type="spellEnd"/>
            <w:r>
              <w:rPr>
                <w:sz w:val="24"/>
              </w:rPr>
              <w:t xml:space="preserve"> Recreation Ground</w:t>
            </w:r>
          </w:p>
        </w:tc>
      </w:tr>
      <w:tr w:rsidR="003A4C80">
        <w:trPr>
          <w:trHeight w:val="260"/>
        </w:trPr>
        <w:tc>
          <w:tcPr>
            <w:tcW w:w="1260" w:type="dxa"/>
          </w:tcPr>
          <w:p w:rsidR="003A4C80" w:rsidRDefault="00D267E2">
            <w:pPr>
              <w:pStyle w:val="TableParagraph"/>
              <w:spacing w:line="257" w:lineRule="exact"/>
              <w:ind w:right="100"/>
              <w:jc w:val="right"/>
              <w:rPr>
                <w:sz w:val="24"/>
              </w:rPr>
            </w:pPr>
            <w:r>
              <w:rPr>
                <w:sz w:val="24"/>
              </w:rPr>
              <w:t>1070</w:t>
            </w:r>
          </w:p>
        </w:tc>
        <w:tc>
          <w:tcPr>
            <w:tcW w:w="3960" w:type="dxa"/>
          </w:tcPr>
          <w:p w:rsidR="003A4C80" w:rsidRDefault="00D267E2">
            <w:pPr>
              <w:pStyle w:val="TableParagraph"/>
              <w:spacing w:line="257" w:lineRule="exact"/>
              <w:ind w:left="103"/>
              <w:rPr>
                <w:sz w:val="24"/>
              </w:rPr>
            </w:pPr>
            <w:proofErr w:type="spellStart"/>
            <w:r>
              <w:rPr>
                <w:sz w:val="24"/>
              </w:rPr>
              <w:t>Tranmere</w:t>
            </w:r>
            <w:proofErr w:type="spellEnd"/>
            <w:r>
              <w:rPr>
                <w:sz w:val="24"/>
              </w:rPr>
              <w:t xml:space="preserve"> Park Tennis Courts</w:t>
            </w:r>
          </w:p>
        </w:tc>
      </w:tr>
      <w:tr w:rsidR="003A4C80">
        <w:trPr>
          <w:trHeight w:val="260"/>
        </w:trPr>
        <w:tc>
          <w:tcPr>
            <w:tcW w:w="1260" w:type="dxa"/>
          </w:tcPr>
          <w:p w:rsidR="003A4C80" w:rsidRDefault="00D267E2">
            <w:pPr>
              <w:pStyle w:val="TableParagraph"/>
              <w:ind w:right="100"/>
              <w:jc w:val="right"/>
              <w:rPr>
                <w:sz w:val="24"/>
              </w:rPr>
            </w:pPr>
            <w:r>
              <w:rPr>
                <w:w w:val="95"/>
                <w:sz w:val="24"/>
              </w:rPr>
              <w:t>766</w:t>
            </w:r>
          </w:p>
        </w:tc>
        <w:tc>
          <w:tcPr>
            <w:tcW w:w="3960" w:type="dxa"/>
          </w:tcPr>
          <w:p w:rsidR="003A4C80" w:rsidRDefault="00D267E2">
            <w:pPr>
              <w:pStyle w:val="TableParagraph"/>
              <w:ind w:left="103"/>
              <w:rPr>
                <w:sz w:val="24"/>
              </w:rPr>
            </w:pPr>
            <w:r>
              <w:rPr>
                <w:sz w:val="24"/>
              </w:rPr>
              <w:t>Shaw Lane Recreation Ground</w:t>
            </w:r>
          </w:p>
        </w:tc>
      </w:tr>
      <w:tr w:rsidR="003A4C80">
        <w:trPr>
          <w:trHeight w:val="260"/>
        </w:trPr>
        <w:tc>
          <w:tcPr>
            <w:tcW w:w="1260" w:type="dxa"/>
          </w:tcPr>
          <w:p w:rsidR="003A4C80" w:rsidRDefault="00D267E2">
            <w:pPr>
              <w:pStyle w:val="TableParagraph"/>
              <w:ind w:right="100"/>
              <w:jc w:val="right"/>
              <w:rPr>
                <w:sz w:val="24"/>
              </w:rPr>
            </w:pPr>
            <w:r>
              <w:rPr>
                <w:sz w:val="24"/>
              </w:rPr>
              <w:t>55</w:t>
            </w:r>
          </w:p>
        </w:tc>
        <w:tc>
          <w:tcPr>
            <w:tcW w:w="3960" w:type="dxa"/>
          </w:tcPr>
          <w:p w:rsidR="003A4C80" w:rsidRDefault="00D267E2">
            <w:pPr>
              <w:pStyle w:val="TableParagraph"/>
              <w:ind w:left="103"/>
              <w:rPr>
                <w:sz w:val="24"/>
              </w:rPr>
            </w:pPr>
            <w:r>
              <w:rPr>
                <w:sz w:val="24"/>
              </w:rPr>
              <w:t>Green Bottom Bowling Club</w:t>
            </w:r>
          </w:p>
        </w:tc>
      </w:tr>
      <w:tr w:rsidR="003A4C80">
        <w:trPr>
          <w:trHeight w:val="260"/>
        </w:trPr>
        <w:tc>
          <w:tcPr>
            <w:tcW w:w="1260" w:type="dxa"/>
          </w:tcPr>
          <w:p w:rsidR="003A4C80" w:rsidRDefault="00D267E2">
            <w:pPr>
              <w:pStyle w:val="TableParagraph"/>
              <w:spacing w:line="257" w:lineRule="exact"/>
              <w:ind w:right="100"/>
              <w:jc w:val="right"/>
              <w:rPr>
                <w:sz w:val="24"/>
              </w:rPr>
            </w:pPr>
            <w:r>
              <w:rPr>
                <w:sz w:val="24"/>
              </w:rPr>
              <w:t>1873</w:t>
            </w:r>
          </w:p>
        </w:tc>
        <w:tc>
          <w:tcPr>
            <w:tcW w:w="3960" w:type="dxa"/>
          </w:tcPr>
          <w:p w:rsidR="003A4C80" w:rsidRDefault="00D267E2">
            <w:pPr>
              <w:pStyle w:val="TableParagraph"/>
              <w:spacing w:line="257" w:lineRule="exact"/>
              <w:ind w:left="103"/>
              <w:rPr>
                <w:sz w:val="24"/>
              </w:rPr>
            </w:pPr>
            <w:r>
              <w:rPr>
                <w:sz w:val="24"/>
              </w:rPr>
              <w:t xml:space="preserve">High </w:t>
            </w:r>
            <w:proofErr w:type="spellStart"/>
            <w:r>
              <w:rPr>
                <w:sz w:val="24"/>
              </w:rPr>
              <w:t>Royds</w:t>
            </w:r>
            <w:proofErr w:type="spellEnd"/>
          </w:p>
        </w:tc>
      </w:tr>
    </w:tbl>
    <w:p w:rsidR="003A4C80" w:rsidRDefault="003A4C80">
      <w:pPr>
        <w:pStyle w:val="BodyText"/>
        <w:spacing w:before="8"/>
        <w:rPr>
          <w:b/>
          <w:i/>
          <w:sz w:val="15"/>
        </w:rPr>
      </w:pPr>
    </w:p>
    <w:p w:rsidR="003A4C80" w:rsidRDefault="00D267E2">
      <w:pPr>
        <w:pStyle w:val="ListParagraph"/>
        <w:numPr>
          <w:ilvl w:val="2"/>
          <w:numId w:val="5"/>
        </w:numPr>
        <w:tabs>
          <w:tab w:val="left" w:pos="839"/>
        </w:tabs>
        <w:spacing w:before="92"/>
        <w:rPr>
          <w:sz w:val="24"/>
        </w:rPr>
      </w:pPr>
      <w:r>
        <w:rPr>
          <w:sz w:val="24"/>
        </w:rPr>
        <w:t>The</w:t>
      </w:r>
      <w:r>
        <w:rPr>
          <w:spacing w:val="-5"/>
          <w:sz w:val="24"/>
        </w:rPr>
        <w:t xml:space="preserve"> </w:t>
      </w:r>
      <w:r>
        <w:rPr>
          <w:sz w:val="24"/>
        </w:rPr>
        <w:t>quantity</w:t>
      </w:r>
      <w:r>
        <w:rPr>
          <w:spacing w:val="-5"/>
          <w:sz w:val="24"/>
        </w:rPr>
        <w:t xml:space="preserve"> </w:t>
      </w:r>
      <w:r>
        <w:rPr>
          <w:sz w:val="24"/>
        </w:rPr>
        <w:t>of</w:t>
      </w:r>
      <w:r>
        <w:rPr>
          <w:spacing w:val="-5"/>
          <w:sz w:val="24"/>
        </w:rPr>
        <w:t xml:space="preserve"> </w:t>
      </w:r>
      <w:r>
        <w:rPr>
          <w:sz w:val="24"/>
        </w:rPr>
        <w:t>outdoor</w:t>
      </w:r>
      <w:r>
        <w:rPr>
          <w:spacing w:val="-5"/>
          <w:sz w:val="24"/>
        </w:rPr>
        <w:t xml:space="preserve"> </w:t>
      </w:r>
      <w:r>
        <w:rPr>
          <w:sz w:val="24"/>
        </w:rPr>
        <w:t>sports</w:t>
      </w:r>
      <w:r>
        <w:rPr>
          <w:spacing w:val="-5"/>
          <w:sz w:val="24"/>
        </w:rPr>
        <w:t xml:space="preserve"> </w:t>
      </w:r>
      <w:r>
        <w:rPr>
          <w:sz w:val="24"/>
        </w:rPr>
        <w:t>provision</w:t>
      </w:r>
      <w:r>
        <w:rPr>
          <w:spacing w:val="-5"/>
          <w:sz w:val="24"/>
        </w:rPr>
        <w:t xml:space="preserve"> </w:t>
      </w:r>
      <w:r>
        <w:rPr>
          <w:sz w:val="24"/>
        </w:rPr>
        <w:t>on</w:t>
      </w:r>
      <w:r>
        <w:rPr>
          <w:spacing w:val="-5"/>
          <w:sz w:val="24"/>
        </w:rPr>
        <w:t xml:space="preserve"> </w:t>
      </w:r>
      <w:r>
        <w:rPr>
          <w:sz w:val="24"/>
        </w:rPr>
        <w:t>the</w:t>
      </w:r>
      <w:r>
        <w:rPr>
          <w:spacing w:val="-5"/>
          <w:sz w:val="24"/>
        </w:rPr>
        <w:t xml:space="preserve"> </w:t>
      </w:r>
      <w:r>
        <w:rPr>
          <w:sz w:val="24"/>
        </w:rPr>
        <w:t>above</w:t>
      </w:r>
      <w:r>
        <w:rPr>
          <w:spacing w:val="-5"/>
          <w:sz w:val="24"/>
        </w:rPr>
        <w:t xml:space="preserve"> </w:t>
      </w:r>
      <w:r>
        <w:rPr>
          <w:sz w:val="24"/>
        </w:rPr>
        <w:t>sites</w:t>
      </w:r>
      <w:r>
        <w:rPr>
          <w:spacing w:val="-5"/>
          <w:sz w:val="24"/>
        </w:rPr>
        <w:t xml:space="preserve"> </w:t>
      </w:r>
      <w:r>
        <w:rPr>
          <w:sz w:val="24"/>
        </w:rPr>
        <w:t>is</w:t>
      </w:r>
      <w:r>
        <w:rPr>
          <w:spacing w:val="-5"/>
          <w:sz w:val="24"/>
        </w:rPr>
        <w:t xml:space="preserve"> </w:t>
      </w:r>
      <w:r>
        <w:rPr>
          <w:sz w:val="24"/>
        </w:rPr>
        <w:t>as</w:t>
      </w:r>
      <w:r>
        <w:rPr>
          <w:spacing w:val="-5"/>
          <w:sz w:val="24"/>
        </w:rPr>
        <w:t xml:space="preserve"> </w:t>
      </w:r>
      <w:r>
        <w:rPr>
          <w:sz w:val="24"/>
        </w:rPr>
        <w:t>follows:</w:t>
      </w:r>
    </w:p>
    <w:p w:rsidR="003A4C80" w:rsidRDefault="003A4C80">
      <w:pPr>
        <w:pStyle w:val="BodyText"/>
        <w:spacing w:before="2"/>
      </w:pPr>
    </w:p>
    <w:tbl>
      <w:tblPr>
        <w:tblW w:w="0" w:type="auto"/>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40"/>
        <w:gridCol w:w="1588"/>
        <w:gridCol w:w="1447"/>
      </w:tblGrid>
      <w:tr w:rsidR="003A4C80">
        <w:trPr>
          <w:trHeight w:val="260"/>
        </w:trPr>
        <w:tc>
          <w:tcPr>
            <w:tcW w:w="2840" w:type="dxa"/>
          </w:tcPr>
          <w:p w:rsidR="003A4C80" w:rsidRDefault="00D267E2">
            <w:pPr>
              <w:pStyle w:val="TableParagraph"/>
              <w:ind w:left="103"/>
              <w:rPr>
                <w:b/>
                <w:sz w:val="24"/>
              </w:rPr>
            </w:pPr>
            <w:r>
              <w:rPr>
                <w:b/>
                <w:sz w:val="24"/>
              </w:rPr>
              <w:t>Type</w:t>
            </w:r>
          </w:p>
        </w:tc>
        <w:tc>
          <w:tcPr>
            <w:tcW w:w="1588" w:type="dxa"/>
          </w:tcPr>
          <w:p w:rsidR="003A4C80" w:rsidRDefault="00D267E2">
            <w:pPr>
              <w:pStyle w:val="TableParagraph"/>
              <w:ind w:left="103"/>
              <w:rPr>
                <w:b/>
                <w:sz w:val="24"/>
              </w:rPr>
            </w:pPr>
            <w:r>
              <w:rPr>
                <w:b/>
                <w:sz w:val="24"/>
              </w:rPr>
              <w:t>No.</w:t>
            </w:r>
          </w:p>
        </w:tc>
        <w:tc>
          <w:tcPr>
            <w:tcW w:w="1447" w:type="dxa"/>
          </w:tcPr>
          <w:p w:rsidR="003A4C80" w:rsidRDefault="00D267E2">
            <w:pPr>
              <w:pStyle w:val="TableParagraph"/>
              <w:ind w:left="103"/>
              <w:rPr>
                <w:b/>
                <w:sz w:val="24"/>
              </w:rPr>
            </w:pPr>
            <w:r>
              <w:rPr>
                <w:b/>
                <w:sz w:val="24"/>
              </w:rPr>
              <w:t>Area (ha)</w:t>
            </w:r>
          </w:p>
        </w:tc>
      </w:tr>
      <w:tr w:rsidR="003A4C80">
        <w:trPr>
          <w:trHeight w:val="260"/>
        </w:trPr>
        <w:tc>
          <w:tcPr>
            <w:tcW w:w="2840" w:type="dxa"/>
          </w:tcPr>
          <w:p w:rsidR="003A4C80" w:rsidRDefault="00D267E2">
            <w:pPr>
              <w:pStyle w:val="TableParagraph"/>
              <w:ind w:left="103"/>
              <w:rPr>
                <w:sz w:val="24"/>
              </w:rPr>
            </w:pPr>
            <w:r>
              <w:rPr>
                <w:sz w:val="24"/>
              </w:rPr>
              <w:t>Adult Pitches</w:t>
            </w:r>
          </w:p>
        </w:tc>
        <w:tc>
          <w:tcPr>
            <w:tcW w:w="1588" w:type="dxa"/>
          </w:tcPr>
          <w:p w:rsidR="003A4C80" w:rsidRDefault="00D267E2">
            <w:pPr>
              <w:pStyle w:val="TableParagraph"/>
              <w:ind w:left="102"/>
              <w:rPr>
                <w:sz w:val="24"/>
              </w:rPr>
            </w:pPr>
            <w:r>
              <w:rPr>
                <w:sz w:val="24"/>
              </w:rPr>
              <w:t>15</w:t>
            </w:r>
          </w:p>
        </w:tc>
        <w:tc>
          <w:tcPr>
            <w:tcW w:w="1447" w:type="dxa"/>
          </w:tcPr>
          <w:p w:rsidR="003A4C80" w:rsidRDefault="00D267E2">
            <w:pPr>
              <w:pStyle w:val="TableParagraph"/>
              <w:ind w:left="103"/>
              <w:rPr>
                <w:sz w:val="24"/>
              </w:rPr>
            </w:pPr>
            <w:r>
              <w:rPr>
                <w:sz w:val="24"/>
              </w:rPr>
              <w:t>18.0</w:t>
            </w:r>
          </w:p>
        </w:tc>
      </w:tr>
      <w:tr w:rsidR="003A4C80">
        <w:trPr>
          <w:trHeight w:val="260"/>
        </w:trPr>
        <w:tc>
          <w:tcPr>
            <w:tcW w:w="2840" w:type="dxa"/>
          </w:tcPr>
          <w:p w:rsidR="003A4C80" w:rsidRDefault="00D267E2">
            <w:pPr>
              <w:pStyle w:val="TableParagraph"/>
              <w:spacing w:line="257" w:lineRule="exact"/>
              <w:ind w:left="103"/>
              <w:rPr>
                <w:sz w:val="24"/>
              </w:rPr>
            </w:pPr>
            <w:r>
              <w:rPr>
                <w:sz w:val="24"/>
              </w:rPr>
              <w:t>Junior Pitches</w:t>
            </w:r>
          </w:p>
        </w:tc>
        <w:tc>
          <w:tcPr>
            <w:tcW w:w="1588" w:type="dxa"/>
          </w:tcPr>
          <w:p w:rsidR="003A4C80" w:rsidRDefault="00D267E2">
            <w:pPr>
              <w:pStyle w:val="TableParagraph"/>
              <w:spacing w:line="257" w:lineRule="exact"/>
              <w:ind w:left="239"/>
              <w:rPr>
                <w:sz w:val="24"/>
              </w:rPr>
            </w:pPr>
            <w:r>
              <w:rPr>
                <w:w w:val="99"/>
                <w:sz w:val="24"/>
              </w:rPr>
              <w:t>3</w:t>
            </w:r>
          </w:p>
        </w:tc>
        <w:tc>
          <w:tcPr>
            <w:tcW w:w="1447" w:type="dxa"/>
          </w:tcPr>
          <w:p w:rsidR="003A4C80" w:rsidRDefault="00D267E2">
            <w:pPr>
              <w:pStyle w:val="TableParagraph"/>
              <w:spacing w:line="257" w:lineRule="exact"/>
              <w:ind w:left="240"/>
              <w:rPr>
                <w:sz w:val="24"/>
              </w:rPr>
            </w:pPr>
            <w:r>
              <w:rPr>
                <w:sz w:val="24"/>
              </w:rPr>
              <w:t>1.5</w:t>
            </w:r>
          </w:p>
        </w:tc>
      </w:tr>
      <w:tr w:rsidR="003A4C80">
        <w:trPr>
          <w:trHeight w:val="260"/>
        </w:trPr>
        <w:tc>
          <w:tcPr>
            <w:tcW w:w="2840" w:type="dxa"/>
          </w:tcPr>
          <w:p w:rsidR="003A4C80" w:rsidRDefault="00D267E2">
            <w:pPr>
              <w:pStyle w:val="TableParagraph"/>
              <w:ind w:left="103"/>
              <w:rPr>
                <w:sz w:val="24"/>
              </w:rPr>
            </w:pPr>
            <w:r>
              <w:rPr>
                <w:sz w:val="24"/>
              </w:rPr>
              <w:t>Cricket Pitches</w:t>
            </w:r>
          </w:p>
        </w:tc>
        <w:tc>
          <w:tcPr>
            <w:tcW w:w="1588" w:type="dxa"/>
          </w:tcPr>
          <w:p w:rsidR="003A4C80" w:rsidRDefault="00D267E2">
            <w:pPr>
              <w:pStyle w:val="TableParagraph"/>
              <w:ind w:left="238"/>
              <w:rPr>
                <w:sz w:val="24"/>
              </w:rPr>
            </w:pPr>
            <w:r>
              <w:rPr>
                <w:w w:val="99"/>
                <w:sz w:val="24"/>
              </w:rPr>
              <w:t>4</w:t>
            </w:r>
          </w:p>
        </w:tc>
        <w:tc>
          <w:tcPr>
            <w:tcW w:w="1447" w:type="dxa"/>
          </w:tcPr>
          <w:p w:rsidR="003A4C80" w:rsidRDefault="00D267E2">
            <w:pPr>
              <w:pStyle w:val="TableParagraph"/>
              <w:ind w:left="239"/>
              <w:rPr>
                <w:sz w:val="24"/>
              </w:rPr>
            </w:pPr>
            <w:r>
              <w:rPr>
                <w:sz w:val="24"/>
              </w:rPr>
              <w:t>5.48</w:t>
            </w:r>
          </w:p>
        </w:tc>
      </w:tr>
      <w:tr w:rsidR="003A4C80">
        <w:trPr>
          <w:trHeight w:val="260"/>
        </w:trPr>
        <w:tc>
          <w:tcPr>
            <w:tcW w:w="2840" w:type="dxa"/>
          </w:tcPr>
          <w:p w:rsidR="003A4C80" w:rsidRDefault="00D267E2">
            <w:pPr>
              <w:pStyle w:val="TableParagraph"/>
              <w:ind w:left="103"/>
              <w:rPr>
                <w:sz w:val="24"/>
              </w:rPr>
            </w:pPr>
            <w:r>
              <w:rPr>
                <w:sz w:val="24"/>
              </w:rPr>
              <w:t>Tennis Courts</w:t>
            </w:r>
          </w:p>
        </w:tc>
        <w:tc>
          <w:tcPr>
            <w:tcW w:w="1588" w:type="dxa"/>
          </w:tcPr>
          <w:p w:rsidR="003A4C80" w:rsidRDefault="00D267E2">
            <w:pPr>
              <w:pStyle w:val="TableParagraph"/>
              <w:ind w:left="237"/>
              <w:rPr>
                <w:sz w:val="24"/>
              </w:rPr>
            </w:pPr>
            <w:r>
              <w:rPr>
                <w:w w:val="99"/>
                <w:sz w:val="24"/>
              </w:rPr>
              <w:t>5</w:t>
            </w:r>
          </w:p>
        </w:tc>
        <w:tc>
          <w:tcPr>
            <w:tcW w:w="1447" w:type="dxa"/>
          </w:tcPr>
          <w:p w:rsidR="003A4C80" w:rsidRDefault="00D267E2">
            <w:pPr>
              <w:pStyle w:val="TableParagraph"/>
              <w:ind w:left="237"/>
              <w:rPr>
                <w:sz w:val="24"/>
              </w:rPr>
            </w:pPr>
            <w:r>
              <w:rPr>
                <w:sz w:val="24"/>
              </w:rPr>
              <w:t>0.371</w:t>
            </w:r>
          </w:p>
        </w:tc>
      </w:tr>
      <w:tr w:rsidR="003A4C80">
        <w:trPr>
          <w:trHeight w:val="260"/>
        </w:trPr>
        <w:tc>
          <w:tcPr>
            <w:tcW w:w="2840" w:type="dxa"/>
          </w:tcPr>
          <w:p w:rsidR="003A4C80" w:rsidRDefault="00D267E2">
            <w:pPr>
              <w:pStyle w:val="TableParagraph"/>
              <w:spacing w:line="257" w:lineRule="exact"/>
              <w:ind w:left="103"/>
              <w:rPr>
                <w:sz w:val="24"/>
              </w:rPr>
            </w:pPr>
            <w:r>
              <w:rPr>
                <w:sz w:val="24"/>
              </w:rPr>
              <w:t>Bowling Green</w:t>
            </w:r>
          </w:p>
        </w:tc>
        <w:tc>
          <w:tcPr>
            <w:tcW w:w="1588" w:type="dxa"/>
          </w:tcPr>
          <w:p w:rsidR="003A4C80" w:rsidRDefault="00D267E2">
            <w:pPr>
              <w:pStyle w:val="TableParagraph"/>
              <w:spacing w:line="257" w:lineRule="exact"/>
              <w:ind w:left="238"/>
              <w:rPr>
                <w:sz w:val="24"/>
              </w:rPr>
            </w:pPr>
            <w:r>
              <w:rPr>
                <w:w w:val="99"/>
                <w:sz w:val="24"/>
              </w:rPr>
              <w:t>4</w:t>
            </w:r>
          </w:p>
        </w:tc>
        <w:tc>
          <w:tcPr>
            <w:tcW w:w="1447" w:type="dxa"/>
          </w:tcPr>
          <w:p w:rsidR="003A4C80" w:rsidRDefault="00D267E2">
            <w:pPr>
              <w:pStyle w:val="TableParagraph"/>
              <w:spacing w:line="257" w:lineRule="exact"/>
              <w:ind w:left="238"/>
              <w:rPr>
                <w:sz w:val="24"/>
              </w:rPr>
            </w:pPr>
            <w:r>
              <w:rPr>
                <w:sz w:val="24"/>
              </w:rPr>
              <w:t>0.56</w:t>
            </w:r>
          </w:p>
        </w:tc>
      </w:tr>
      <w:tr w:rsidR="003A4C80">
        <w:trPr>
          <w:trHeight w:val="260"/>
        </w:trPr>
        <w:tc>
          <w:tcPr>
            <w:tcW w:w="2840" w:type="dxa"/>
          </w:tcPr>
          <w:p w:rsidR="003A4C80" w:rsidRDefault="00D267E2">
            <w:pPr>
              <w:pStyle w:val="TableParagraph"/>
              <w:ind w:left="103"/>
              <w:rPr>
                <w:sz w:val="24"/>
              </w:rPr>
            </w:pPr>
            <w:r>
              <w:rPr>
                <w:sz w:val="24"/>
              </w:rPr>
              <w:t>Synthetic Pitches</w:t>
            </w:r>
          </w:p>
        </w:tc>
        <w:tc>
          <w:tcPr>
            <w:tcW w:w="1588" w:type="dxa"/>
          </w:tcPr>
          <w:p w:rsidR="003A4C80" w:rsidRDefault="00D267E2">
            <w:pPr>
              <w:pStyle w:val="TableParagraph"/>
              <w:ind w:left="238"/>
              <w:rPr>
                <w:sz w:val="24"/>
              </w:rPr>
            </w:pPr>
            <w:r>
              <w:rPr>
                <w:w w:val="99"/>
                <w:sz w:val="24"/>
              </w:rPr>
              <w:t>1</w:t>
            </w:r>
          </w:p>
        </w:tc>
        <w:tc>
          <w:tcPr>
            <w:tcW w:w="1447" w:type="dxa"/>
          </w:tcPr>
          <w:p w:rsidR="003A4C80" w:rsidRDefault="00D267E2">
            <w:pPr>
              <w:pStyle w:val="TableParagraph"/>
              <w:ind w:left="239"/>
              <w:rPr>
                <w:sz w:val="24"/>
              </w:rPr>
            </w:pPr>
            <w:r>
              <w:rPr>
                <w:sz w:val="24"/>
              </w:rPr>
              <w:t>0.7</w:t>
            </w:r>
          </w:p>
        </w:tc>
      </w:tr>
      <w:tr w:rsidR="003A4C80">
        <w:trPr>
          <w:trHeight w:val="260"/>
        </w:trPr>
        <w:tc>
          <w:tcPr>
            <w:tcW w:w="2840" w:type="dxa"/>
          </w:tcPr>
          <w:p w:rsidR="003A4C80" w:rsidRDefault="00D267E2">
            <w:pPr>
              <w:pStyle w:val="TableParagraph"/>
              <w:spacing w:line="257" w:lineRule="exact"/>
              <w:ind w:left="103"/>
              <w:rPr>
                <w:sz w:val="24"/>
              </w:rPr>
            </w:pPr>
            <w:r>
              <w:rPr>
                <w:sz w:val="24"/>
              </w:rPr>
              <w:t>Total</w:t>
            </w:r>
          </w:p>
        </w:tc>
        <w:tc>
          <w:tcPr>
            <w:tcW w:w="1588" w:type="dxa"/>
          </w:tcPr>
          <w:p w:rsidR="003A4C80" w:rsidRDefault="003A4C80">
            <w:pPr>
              <w:pStyle w:val="TableParagraph"/>
              <w:spacing w:line="240" w:lineRule="auto"/>
              <w:rPr>
                <w:rFonts w:ascii="Times New Roman"/>
                <w:sz w:val="20"/>
              </w:rPr>
            </w:pPr>
          </w:p>
        </w:tc>
        <w:tc>
          <w:tcPr>
            <w:tcW w:w="1447" w:type="dxa"/>
          </w:tcPr>
          <w:p w:rsidR="003A4C80" w:rsidRDefault="00D267E2">
            <w:pPr>
              <w:pStyle w:val="TableParagraph"/>
              <w:spacing w:line="257" w:lineRule="exact"/>
              <w:ind w:left="102"/>
              <w:rPr>
                <w:b/>
                <w:sz w:val="24"/>
              </w:rPr>
            </w:pPr>
            <w:r>
              <w:rPr>
                <w:b/>
                <w:sz w:val="24"/>
              </w:rPr>
              <w:t>26.611</w:t>
            </w:r>
          </w:p>
        </w:tc>
      </w:tr>
    </w:tbl>
    <w:p w:rsidR="003A4C80" w:rsidRDefault="003A4C80">
      <w:pPr>
        <w:pStyle w:val="BodyText"/>
        <w:spacing w:before="8"/>
        <w:rPr>
          <w:sz w:val="23"/>
        </w:rPr>
      </w:pPr>
    </w:p>
    <w:p w:rsidR="003A4C80" w:rsidRDefault="00D267E2">
      <w:pPr>
        <w:pStyle w:val="ListParagraph"/>
        <w:numPr>
          <w:ilvl w:val="2"/>
          <w:numId w:val="5"/>
        </w:numPr>
        <w:tabs>
          <w:tab w:val="left" w:pos="839"/>
        </w:tabs>
        <w:rPr>
          <w:b/>
          <w:sz w:val="24"/>
        </w:rPr>
      </w:pPr>
      <w:r>
        <w:rPr>
          <w:b/>
          <w:sz w:val="24"/>
        </w:rPr>
        <w:t xml:space="preserve">Quantity (per thousand people) </w:t>
      </w:r>
      <w:r>
        <w:rPr>
          <w:sz w:val="24"/>
        </w:rPr>
        <w:t xml:space="preserve">- 26.611 ÷ 26.496 =  </w:t>
      </w:r>
      <w:r>
        <w:rPr>
          <w:b/>
          <w:sz w:val="24"/>
        </w:rPr>
        <w:t>1.0</w:t>
      </w:r>
      <w:r>
        <w:rPr>
          <w:b/>
          <w:spacing w:val="-25"/>
          <w:sz w:val="24"/>
        </w:rPr>
        <w:t xml:space="preserve"> </w:t>
      </w:r>
      <w:r>
        <w:rPr>
          <w:b/>
          <w:sz w:val="24"/>
        </w:rPr>
        <w:t>hectares</w:t>
      </w:r>
    </w:p>
    <w:p w:rsidR="003A4C80" w:rsidRDefault="003A4C80">
      <w:pPr>
        <w:pStyle w:val="BodyText"/>
        <w:spacing w:before="11"/>
        <w:rPr>
          <w:b/>
          <w:sz w:val="23"/>
        </w:rPr>
      </w:pPr>
    </w:p>
    <w:p w:rsidR="003A4C80" w:rsidRDefault="00D267E2">
      <w:pPr>
        <w:pStyle w:val="ListParagraph"/>
        <w:numPr>
          <w:ilvl w:val="2"/>
          <w:numId w:val="5"/>
        </w:numPr>
        <w:tabs>
          <w:tab w:val="left" w:pos="839"/>
        </w:tabs>
        <w:ind w:right="114"/>
        <w:rPr>
          <w:sz w:val="24"/>
        </w:rPr>
      </w:pPr>
      <w:r>
        <w:rPr>
          <w:b/>
          <w:sz w:val="24"/>
        </w:rPr>
        <w:t xml:space="preserve">Conclusions </w:t>
      </w:r>
      <w:r>
        <w:rPr>
          <w:sz w:val="24"/>
        </w:rPr>
        <w:t>- Compared against the standard of 1.2 hectares per 1000 population, Guiseley and Rawdon Ward falls short of the recommended Core Strategy standard and so is deficient in terms of the quantity of outdoor sports provision.</w:t>
      </w:r>
    </w:p>
    <w:p w:rsidR="003A4C80" w:rsidRDefault="003A4C80">
      <w:pPr>
        <w:pStyle w:val="BodyText"/>
        <w:spacing w:before="11"/>
        <w:rPr>
          <w:sz w:val="23"/>
        </w:rPr>
      </w:pPr>
    </w:p>
    <w:p w:rsidR="003A4C80" w:rsidRDefault="00D267E2">
      <w:pPr>
        <w:pStyle w:val="Heading3"/>
        <w:numPr>
          <w:ilvl w:val="1"/>
          <w:numId w:val="5"/>
        </w:numPr>
        <w:tabs>
          <w:tab w:val="left" w:pos="838"/>
          <w:tab w:val="left" w:pos="839"/>
        </w:tabs>
      </w:pPr>
      <w:r>
        <w:t>Outdoor Sports Provision Horsfort</w:t>
      </w:r>
      <w:r>
        <w:t>h Ward</w:t>
      </w:r>
    </w:p>
    <w:p w:rsidR="003A4C80" w:rsidRDefault="003A4C80">
      <w:pPr>
        <w:pStyle w:val="BodyText"/>
        <w:spacing w:before="2"/>
        <w:rPr>
          <w:b/>
          <w:i/>
        </w:rPr>
      </w:pPr>
    </w:p>
    <w:tbl>
      <w:tblPr>
        <w:tblW w:w="0" w:type="auto"/>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50"/>
        <w:gridCol w:w="4838"/>
      </w:tblGrid>
      <w:tr w:rsidR="003A4C80">
        <w:trPr>
          <w:trHeight w:val="280"/>
        </w:trPr>
        <w:tc>
          <w:tcPr>
            <w:tcW w:w="1750" w:type="dxa"/>
          </w:tcPr>
          <w:p w:rsidR="003A4C80" w:rsidRDefault="00D267E2">
            <w:pPr>
              <w:pStyle w:val="TableParagraph"/>
              <w:spacing w:before="8" w:line="258" w:lineRule="exact"/>
              <w:ind w:left="103"/>
              <w:rPr>
                <w:b/>
                <w:sz w:val="24"/>
              </w:rPr>
            </w:pPr>
            <w:r>
              <w:rPr>
                <w:b/>
                <w:sz w:val="24"/>
              </w:rPr>
              <w:t>SITE_ID</w:t>
            </w:r>
          </w:p>
        </w:tc>
        <w:tc>
          <w:tcPr>
            <w:tcW w:w="4838" w:type="dxa"/>
          </w:tcPr>
          <w:p w:rsidR="003A4C80" w:rsidRDefault="00D267E2">
            <w:pPr>
              <w:pStyle w:val="TableParagraph"/>
              <w:spacing w:before="8" w:line="258" w:lineRule="exact"/>
              <w:ind w:left="103"/>
              <w:rPr>
                <w:b/>
                <w:sz w:val="24"/>
              </w:rPr>
            </w:pPr>
            <w:r>
              <w:rPr>
                <w:b/>
                <w:sz w:val="24"/>
              </w:rPr>
              <w:t>SITE_NAME</w:t>
            </w:r>
          </w:p>
        </w:tc>
      </w:tr>
      <w:tr w:rsidR="003A4C80">
        <w:trPr>
          <w:trHeight w:val="280"/>
        </w:trPr>
        <w:tc>
          <w:tcPr>
            <w:tcW w:w="1750" w:type="dxa"/>
          </w:tcPr>
          <w:p w:rsidR="003A4C80" w:rsidRDefault="00D267E2">
            <w:pPr>
              <w:pStyle w:val="TableParagraph"/>
              <w:spacing w:before="7" w:line="259" w:lineRule="exact"/>
              <w:ind w:right="100"/>
              <w:jc w:val="right"/>
              <w:rPr>
                <w:sz w:val="24"/>
              </w:rPr>
            </w:pPr>
            <w:r>
              <w:rPr>
                <w:sz w:val="24"/>
              </w:rPr>
              <w:t>61</w:t>
            </w:r>
          </w:p>
        </w:tc>
        <w:tc>
          <w:tcPr>
            <w:tcW w:w="4838" w:type="dxa"/>
          </w:tcPr>
          <w:p w:rsidR="003A4C80" w:rsidRDefault="00D267E2">
            <w:pPr>
              <w:pStyle w:val="TableParagraph"/>
              <w:spacing w:before="7" w:line="259" w:lineRule="exact"/>
              <w:ind w:left="103"/>
              <w:rPr>
                <w:sz w:val="24"/>
              </w:rPr>
            </w:pPr>
            <w:r>
              <w:rPr>
                <w:sz w:val="24"/>
              </w:rPr>
              <w:t>Horsforth Hall Park</w:t>
            </w:r>
          </w:p>
        </w:tc>
      </w:tr>
      <w:tr w:rsidR="003A4C80">
        <w:trPr>
          <w:trHeight w:val="280"/>
        </w:trPr>
        <w:tc>
          <w:tcPr>
            <w:tcW w:w="1750" w:type="dxa"/>
          </w:tcPr>
          <w:p w:rsidR="003A4C80" w:rsidRDefault="00D267E2">
            <w:pPr>
              <w:pStyle w:val="TableParagraph"/>
              <w:spacing w:before="7" w:line="258" w:lineRule="exact"/>
              <w:ind w:right="100"/>
              <w:jc w:val="right"/>
              <w:rPr>
                <w:sz w:val="24"/>
              </w:rPr>
            </w:pPr>
            <w:r>
              <w:rPr>
                <w:sz w:val="24"/>
              </w:rPr>
              <w:t>967</w:t>
            </w:r>
          </w:p>
        </w:tc>
        <w:tc>
          <w:tcPr>
            <w:tcW w:w="4838" w:type="dxa"/>
          </w:tcPr>
          <w:p w:rsidR="003A4C80" w:rsidRDefault="00D267E2">
            <w:pPr>
              <w:pStyle w:val="TableParagraph"/>
              <w:spacing w:before="7" w:line="258" w:lineRule="exact"/>
              <w:ind w:left="103"/>
              <w:rPr>
                <w:sz w:val="24"/>
              </w:rPr>
            </w:pPr>
            <w:r>
              <w:rPr>
                <w:sz w:val="24"/>
              </w:rPr>
              <w:t>Calverley Lane Sports Ground</w:t>
            </w:r>
          </w:p>
        </w:tc>
      </w:tr>
      <w:tr w:rsidR="003A4C80">
        <w:trPr>
          <w:trHeight w:val="280"/>
        </w:trPr>
        <w:tc>
          <w:tcPr>
            <w:tcW w:w="1750" w:type="dxa"/>
          </w:tcPr>
          <w:p w:rsidR="003A4C80" w:rsidRDefault="00D267E2">
            <w:pPr>
              <w:pStyle w:val="TableParagraph"/>
              <w:spacing w:before="7" w:line="259" w:lineRule="exact"/>
              <w:ind w:right="100"/>
              <w:jc w:val="right"/>
              <w:rPr>
                <w:sz w:val="24"/>
              </w:rPr>
            </w:pPr>
            <w:r>
              <w:rPr>
                <w:sz w:val="24"/>
              </w:rPr>
              <w:t>1279</w:t>
            </w:r>
          </w:p>
        </w:tc>
        <w:tc>
          <w:tcPr>
            <w:tcW w:w="4838" w:type="dxa"/>
          </w:tcPr>
          <w:p w:rsidR="003A4C80" w:rsidRDefault="00D267E2">
            <w:pPr>
              <w:pStyle w:val="TableParagraph"/>
              <w:spacing w:before="7" w:line="259" w:lineRule="exact"/>
              <w:ind w:left="103"/>
              <w:rPr>
                <w:sz w:val="24"/>
              </w:rPr>
            </w:pPr>
            <w:r>
              <w:rPr>
                <w:sz w:val="24"/>
              </w:rPr>
              <w:t>Rawdon Golf Course tennis courts</w:t>
            </w:r>
          </w:p>
        </w:tc>
      </w:tr>
      <w:tr w:rsidR="003A4C80">
        <w:trPr>
          <w:trHeight w:val="280"/>
        </w:trPr>
        <w:tc>
          <w:tcPr>
            <w:tcW w:w="1750" w:type="dxa"/>
          </w:tcPr>
          <w:p w:rsidR="003A4C80" w:rsidRDefault="00D267E2">
            <w:pPr>
              <w:pStyle w:val="TableParagraph"/>
              <w:spacing w:before="7" w:line="259" w:lineRule="exact"/>
              <w:ind w:right="100"/>
              <w:jc w:val="right"/>
              <w:rPr>
                <w:sz w:val="24"/>
              </w:rPr>
            </w:pPr>
            <w:r>
              <w:rPr>
                <w:sz w:val="24"/>
              </w:rPr>
              <w:t>1836</w:t>
            </w:r>
          </w:p>
        </w:tc>
        <w:tc>
          <w:tcPr>
            <w:tcW w:w="4838" w:type="dxa"/>
          </w:tcPr>
          <w:p w:rsidR="003A4C80" w:rsidRDefault="00D267E2">
            <w:pPr>
              <w:pStyle w:val="TableParagraph"/>
              <w:spacing w:before="7" w:line="259" w:lineRule="exact"/>
              <w:ind w:left="103"/>
              <w:rPr>
                <w:sz w:val="24"/>
              </w:rPr>
            </w:pPr>
            <w:proofErr w:type="spellStart"/>
            <w:r>
              <w:rPr>
                <w:sz w:val="24"/>
              </w:rPr>
              <w:t>Brownberrie</w:t>
            </w:r>
            <w:proofErr w:type="spellEnd"/>
            <w:r>
              <w:rPr>
                <w:sz w:val="24"/>
              </w:rPr>
              <w:t xml:space="preserve"> Lane Rec</w:t>
            </w:r>
          </w:p>
        </w:tc>
      </w:tr>
      <w:tr w:rsidR="003A4C80">
        <w:trPr>
          <w:trHeight w:val="280"/>
        </w:trPr>
        <w:tc>
          <w:tcPr>
            <w:tcW w:w="1750" w:type="dxa"/>
          </w:tcPr>
          <w:p w:rsidR="003A4C80" w:rsidRDefault="00D267E2">
            <w:pPr>
              <w:pStyle w:val="TableParagraph"/>
              <w:spacing w:before="7" w:line="258" w:lineRule="exact"/>
              <w:ind w:right="100"/>
              <w:jc w:val="right"/>
              <w:rPr>
                <w:sz w:val="24"/>
              </w:rPr>
            </w:pPr>
            <w:r>
              <w:rPr>
                <w:sz w:val="24"/>
              </w:rPr>
              <w:t>67</w:t>
            </w:r>
          </w:p>
        </w:tc>
        <w:tc>
          <w:tcPr>
            <w:tcW w:w="4838" w:type="dxa"/>
          </w:tcPr>
          <w:p w:rsidR="003A4C80" w:rsidRDefault="00D267E2">
            <w:pPr>
              <w:pStyle w:val="TableParagraph"/>
              <w:spacing w:before="7" w:line="258" w:lineRule="exact"/>
              <w:ind w:left="103"/>
              <w:rPr>
                <w:sz w:val="24"/>
              </w:rPr>
            </w:pPr>
            <w:r>
              <w:rPr>
                <w:sz w:val="24"/>
              </w:rPr>
              <w:t>King George's Playing Fields</w:t>
            </w:r>
          </w:p>
        </w:tc>
      </w:tr>
      <w:tr w:rsidR="003A4C80">
        <w:trPr>
          <w:trHeight w:val="280"/>
        </w:trPr>
        <w:tc>
          <w:tcPr>
            <w:tcW w:w="1750" w:type="dxa"/>
          </w:tcPr>
          <w:p w:rsidR="003A4C80" w:rsidRDefault="00D267E2">
            <w:pPr>
              <w:pStyle w:val="TableParagraph"/>
              <w:spacing w:before="7" w:line="259" w:lineRule="exact"/>
              <w:ind w:right="100"/>
              <w:jc w:val="right"/>
              <w:rPr>
                <w:sz w:val="24"/>
              </w:rPr>
            </w:pPr>
            <w:r>
              <w:rPr>
                <w:sz w:val="24"/>
              </w:rPr>
              <w:t>162</w:t>
            </w:r>
          </w:p>
        </w:tc>
        <w:tc>
          <w:tcPr>
            <w:tcW w:w="4838" w:type="dxa"/>
          </w:tcPr>
          <w:p w:rsidR="003A4C80" w:rsidRDefault="00D267E2">
            <w:pPr>
              <w:pStyle w:val="TableParagraph"/>
              <w:spacing w:before="7" w:line="259" w:lineRule="exact"/>
              <w:ind w:left="103"/>
              <w:rPr>
                <w:sz w:val="24"/>
              </w:rPr>
            </w:pPr>
            <w:r>
              <w:rPr>
                <w:sz w:val="24"/>
              </w:rPr>
              <w:t>Woodside Recreation Ground</w:t>
            </w:r>
          </w:p>
        </w:tc>
      </w:tr>
      <w:tr w:rsidR="003A4C80">
        <w:trPr>
          <w:trHeight w:val="280"/>
        </w:trPr>
        <w:tc>
          <w:tcPr>
            <w:tcW w:w="1750" w:type="dxa"/>
          </w:tcPr>
          <w:p w:rsidR="003A4C80" w:rsidRDefault="00D267E2">
            <w:pPr>
              <w:pStyle w:val="TableParagraph"/>
              <w:spacing w:before="7" w:line="259" w:lineRule="exact"/>
              <w:ind w:right="100"/>
              <w:jc w:val="right"/>
              <w:rPr>
                <w:sz w:val="24"/>
              </w:rPr>
            </w:pPr>
            <w:r>
              <w:rPr>
                <w:sz w:val="24"/>
              </w:rPr>
              <w:t>1063</w:t>
            </w:r>
          </w:p>
        </w:tc>
        <w:tc>
          <w:tcPr>
            <w:tcW w:w="4838" w:type="dxa"/>
          </w:tcPr>
          <w:p w:rsidR="003A4C80" w:rsidRDefault="00D267E2">
            <w:pPr>
              <w:pStyle w:val="TableParagraph"/>
              <w:spacing w:before="7" w:line="259" w:lineRule="exact"/>
              <w:ind w:left="103"/>
              <w:rPr>
                <w:sz w:val="24"/>
              </w:rPr>
            </w:pPr>
            <w:r>
              <w:rPr>
                <w:sz w:val="24"/>
              </w:rPr>
              <w:t>Yarn Bury Rugby Club</w:t>
            </w:r>
          </w:p>
        </w:tc>
      </w:tr>
      <w:tr w:rsidR="003A4C80">
        <w:trPr>
          <w:trHeight w:val="280"/>
        </w:trPr>
        <w:tc>
          <w:tcPr>
            <w:tcW w:w="1750" w:type="dxa"/>
          </w:tcPr>
          <w:p w:rsidR="003A4C80" w:rsidRDefault="00D267E2">
            <w:pPr>
              <w:pStyle w:val="TableParagraph"/>
              <w:spacing w:before="7" w:line="258" w:lineRule="exact"/>
              <w:ind w:right="100"/>
              <w:jc w:val="right"/>
              <w:rPr>
                <w:sz w:val="24"/>
              </w:rPr>
            </w:pPr>
            <w:r>
              <w:rPr>
                <w:sz w:val="24"/>
              </w:rPr>
              <w:t>1108</w:t>
            </w:r>
          </w:p>
        </w:tc>
        <w:tc>
          <w:tcPr>
            <w:tcW w:w="4838" w:type="dxa"/>
          </w:tcPr>
          <w:p w:rsidR="003A4C80" w:rsidRDefault="00D267E2">
            <w:pPr>
              <w:pStyle w:val="TableParagraph"/>
              <w:spacing w:before="7" w:line="258" w:lineRule="exact"/>
              <w:ind w:left="103"/>
              <w:rPr>
                <w:sz w:val="24"/>
              </w:rPr>
            </w:pPr>
            <w:r>
              <w:rPr>
                <w:sz w:val="24"/>
              </w:rPr>
              <w:t>Drury Avenue Recreation Ground</w:t>
            </w:r>
          </w:p>
        </w:tc>
      </w:tr>
      <w:tr w:rsidR="003A4C80">
        <w:trPr>
          <w:trHeight w:val="280"/>
        </w:trPr>
        <w:tc>
          <w:tcPr>
            <w:tcW w:w="1750" w:type="dxa"/>
          </w:tcPr>
          <w:p w:rsidR="003A4C80" w:rsidRDefault="00D267E2">
            <w:pPr>
              <w:pStyle w:val="TableParagraph"/>
              <w:spacing w:before="7" w:line="259" w:lineRule="exact"/>
              <w:ind w:right="100"/>
              <w:jc w:val="right"/>
              <w:rPr>
                <w:sz w:val="24"/>
              </w:rPr>
            </w:pPr>
            <w:r>
              <w:rPr>
                <w:sz w:val="24"/>
              </w:rPr>
              <w:t>1109</w:t>
            </w:r>
          </w:p>
        </w:tc>
        <w:tc>
          <w:tcPr>
            <w:tcW w:w="4838" w:type="dxa"/>
          </w:tcPr>
          <w:p w:rsidR="003A4C80" w:rsidRDefault="00D267E2">
            <w:pPr>
              <w:pStyle w:val="TableParagraph"/>
              <w:spacing w:before="7" w:line="259" w:lineRule="exact"/>
              <w:ind w:left="103"/>
              <w:rPr>
                <w:sz w:val="24"/>
              </w:rPr>
            </w:pPr>
            <w:proofErr w:type="spellStart"/>
            <w:r>
              <w:rPr>
                <w:sz w:val="24"/>
              </w:rPr>
              <w:t>Cragg</w:t>
            </w:r>
            <w:proofErr w:type="spellEnd"/>
            <w:r>
              <w:rPr>
                <w:sz w:val="24"/>
              </w:rPr>
              <w:t xml:space="preserve"> Hill Recreation Ground</w:t>
            </w:r>
          </w:p>
        </w:tc>
      </w:tr>
      <w:tr w:rsidR="003A4C80">
        <w:trPr>
          <w:trHeight w:val="280"/>
        </w:trPr>
        <w:tc>
          <w:tcPr>
            <w:tcW w:w="1750" w:type="dxa"/>
          </w:tcPr>
          <w:p w:rsidR="003A4C80" w:rsidRDefault="00D267E2">
            <w:pPr>
              <w:pStyle w:val="TableParagraph"/>
              <w:spacing w:before="7" w:line="259" w:lineRule="exact"/>
              <w:ind w:right="100"/>
              <w:jc w:val="right"/>
              <w:rPr>
                <w:sz w:val="24"/>
              </w:rPr>
            </w:pPr>
            <w:r>
              <w:rPr>
                <w:sz w:val="24"/>
              </w:rPr>
              <w:t>1818</w:t>
            </w:r>
          </w:p>
        </w:tc>
        <w:tc>
          <w:tcPr>
            <w:tcW w:w="4838" w:type="dxa"/>
          </w:tcPr>
          <w:p w:rsidR="003A4C80" w:rsidRDefault="00D267E2">
            <w:pPr>
              <w:pStyle w:val="TableParagraph"/>
              <w:spacing w:before="7" w:line="259" w:lineRule="exact"/>
              <w:ind w:left="103"/>
              <w:rPr>
                <w:sz w:val="24"/>
              </w:rPr>
            </w:pPr>
            <w:r>
              <w:rPr>
                <w:sz w:val="24"/>
              </w:rPr>
              <w:t>Rawdon Meadow Playing Fields</w:t>
            </w:r>
          </w:p>
        </w:tc>
      </w:tr>
      <w:tr w:rsidR="003A4C80">
        <w:trPr>
          <w:trHeight w:val="280"/>
        </w:trPr>
        <w:tc>
          <w:tcPr>
            <w:tcW w:w="1750" w:type="dxa"/>
          </w:tcPr>
          <w:p w:rsidR="003A4C80" w:rsidRDefault="00D267E2">
            <w:pPr>
              <w:pStyle w:val="TableParagraph"/>
              <w:spacing w:before="7" w:line="259" w:lineRule="exact"/>
              <w:ind w:right="100"/>
              <w:jc w:val="right"/>
              <w:rPr>
                <w:sz w:val="24"/>
              </w:rPr>
            </w:pPr>
            <w:r>
              <w:rPr>
                <w:sz w:val="24"/>
              </w:rPr>
              <w:t>1816</w:t>
            </w:r>
          </w:p>
        </w:tc>
        <w:tc>
          <w:tcPr>
            <w:tcW w:w="4838" w:type="dxa"/>
          </w:tcPr>
          <w:p w:rsidR="003A4C80" w:rsidRDefault="00D267E2">
            <w:pPr>
              <w:pStyle w:val="TableParagraph"/>
              <w:spacing w:before="7" w:line="259" w:lineRule="exact"/>
              <w:ind w:left="103"/>
              <w:rPr>
                <w:sz w:val="24"/>
              </w:rPr>
            </w:pPr>
            <w:r>
              <w:rPr>
                <w:sz w:val="24"/>
              </w:rPr>
              <w:t>Woodhouse Public School Playing Fields</w:t>
            </w:r>
          </w:p>
        </w:tc>
      </w:tr>
    </w:tbl>
    <w:p w:rsidR="003A4C80" w:rsidRDefault="003A4C80">
      <w:pPr>
        <w:pStyle w:val="BodyText"/>
        <w:spacing w:before="8"/>
        <w:rPr>
          <w:b/>
          <w:i/>
          <w:sz w:val="23"/>
        </w:rPr>
      </w:pPr>
    </w:p>
    <w:p w:rsidR="003A4C80" w:rsidRDefault="00D267E2">
      <w:pPr>
        <w:pStyle w:val="ListParagraph"/>
        <w:numPr>
          <w:ilvl w:val="2"/>
          <w:numId w:val="5"/>
        </w:numPr>
        <w:tabs>
          <w:tab w:val="left" w:pos="839"/>
        </w:tabs>
        <w:rPr>
          <w:sz w:val="24"/>
        </w:rPr>
      </w:pPr>
      <w:r>
        <w:rPr>
          <w:sz w:val="24"/>
        </w:rPr>
        <w:t>The</w:t>
      </w:r>
      <w:r>
        <w:rPr>
          <w:spacing w:val="-5"/>
          <w:sz w:val="24"/>
        </w:rPr>
        <w:t xml:space="preserve"> </w:t>
      </w:r>
      <w:r>
        <w:rPr>
          <w:sz w:val="24"/>
        </w:rPr>
        <w:t>quantity</w:t>
      </w:r>
      <w:r>
        <w:rPr>
          <w:spacing w:val="-5"/>
          <w:sz w:val="24"/>
        </w:rPr>
        <w:t xml:space="preserve"> </w:t>
      </w:r>
      <w:r>
        <w:rPr>
          <w:sz w:val="24"/>
        </w:rPr>
        <w:t>of</w:t>
      </w:r>
      <w:r>
        <w:rPr>
          <w:spacing w:val="-5"/>
          <w:sz w:val="24"/>
        </w:rPr>
        <w:t xml:space="preserve"> </w:t>
      </w:r>
      <w:r>
        <w:rPr>
          <w:sz w:val="24"/>
        </w:rPr>
        <w:t>outdoor</w:t>
      </w:r>
      <w:r>
        <w:rPr>
          <w:spacing w:val="-5"/>
          <w:sz w:val="24"/>
        </w:rPr>
        <w:t xml:space="preserve"> </w:t>
      </w:r>
      <w:r>
        <w:rPr>
          <w:sz w:val="24"/>
        </w:rPr>
        <w:t>sports</w:t>
      </w:r>
      <w:r>
        <w:rPr>
          <w:spacing w:val="-5"/>
          <w:sz w:val="24"/>
        </w:rPr>
        <w:t xml:space="preserve"> </w:t>
      </w:r>
      <w:r>
        <w:rPr>
          <w:sz w:val="24"/>
        </w:rPr>
        <w:t>provision</w:t>
      </w:r>
      <w:r>
        <w:rPr>
          <w:spacing w:val="-5"/>
          <w:sz w:val="24"/>
        </w:rPr>
        <w:t xml:space="preserve"> </w:t>
      </w:r>
      <w:r>
        <w:rPr>
          <w:sz w:val="24"/>
        </w:rPr>
        <w:t>on</w:t>
      </w:r>
      <w:r>
        <w:rPr>
          <w:spacing w:val="-5"/>
          <w:sz w:val="24"/>
        </w:rPr>
        <w:t xml:space="preserve"> </w:t>
      </w:r>
      <w:r>
        <w:rPr>
          <w:sz w:val="24"/>
        </w:rPr>
        <w:t>the</w:t>
      </w:r>
      <w:r>
        <w:rPr>
          <w:spacing w:val="-5"/>
          <w:sz w:val="24"/>
        </w:rPr>
        <w:t xml:space="preserve"> </w:t>
      </w:r>
      <w:r>
        <w:rPr>
          <w:sz w:val="24"/>
        </w:rPr>
        <w:t>above</w:t>
      </w:r>
      <w:r>
        <w:rPr>
          <w:spacing w:val="-5"/>
          <w:sz w:val="24"/>
        </w:rPr>
        <w:t xml:space="preserve"> </w:t>
      </w:r>
      <w:r>
        <w:rPr>
          <w:sz w:val="24"/>
        </w:rPr>
        <w:t>sites</w:t>
      </w:r>
      <w:r>
        <w:rPr>
          <w:spacing w:val="-5"/>
          <w:sz w:val="24"/>
        </w:rPr>
        <w:t xml:space="preserve"> </w:t>
      </w:r>
      <w:r>
        <w:rPr>
          <w:sz w:val="24"/>
        </w:rPr>
        <w:t>is</w:t>
      </w:r>
      <w:r>
        <w:rPr>
          <w:spacing w:val="-5"/>
          <w:sz w:val="24"/>
        </w:rPr>
        <w:t xml:space="preserve"> </w:t>
      </w:r>
      <w:r>
        <w:rPr>
          <w:sz w:val="24"/>
        </w:rPr>
        <w:t>as</w:t>
      </w:r>
      <w:r>
        <w:rPr>
          <w:spacing w:val="-5"/>
          <w:sz w:val="24"/>
        </w:rPr>
        <w:t xml:space="preserve"> </w:t>
      </w:r>
      <w:r>
        <w:rPr>
          <w:sz w:val="24"/>
        </w:rPr>
        <w:t>follows:</w:t>
      </w:r>
    </w:p>
    <w:p w:rsidR="003A4C80" w:rsidRDefault="003A4C80">
      <w:pPr>
        <w:pStyle w:val="BodyText"/>
        <w:spacing w:before="2"/>
      </w:pPr>
    </w:p>
    <w:tbl>
      <w:tblPr>
        <w:tblW w:w="0" w:type="auto"/>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40"/>
        <w:gridCol w:w="1408"/>
        <w:gridCol w:w="1447"/>
      </w:tblGrid>
      <w:tr w:rsidR="003A4C80">
        <w:trPr>
          <w:trHeight w:val="260"/>
        </w:trPr>
        <w:tc>
          <w:tcPr>
            <w:tcW w:w="2840" w:type="dxa"/>
          </w:tcPr>
          <w:p w:rsidR="003A4C80" w:rsidRDefault="00D267E2">
            <w:pPr>
              <w:pStyle w:val="TableParagraph"/>
              <w:ind w:left="103"/>
              <w:rPr>
                <w:b/>
                <w:sz w:val="24"/>
              </w:rPr>
            </w:pPr>
            <w:r>
              <w:rPr>
                <w:b/>
                <w:sz w:val="24"/>
              </w:rPr>
              <w:t>Type</w:t>
            </w:r>
          </w:p>
        </w:tc>
        <w:tc>
          <w:tcPr>
            <w:tcW w:w="1408" w:type="dxa"/>
          </w:tcPr>
          <w:p w:rsidR="003A4C80" w:rsidRDefault="00D267E2">
            <w:pPr>
              <w:pStyle w:val="TableParagraph"/>
              <w:ind w:left="103"/>
              <w:rPr>
                <w:b/>
                <w:sz w:val="24"/>
              </w:rPr>
            </w:pPr>
            <w:r>
              <w:rPr>
                <w:b/>
                <w:sz w:val="24"/>
              </w:rPr>
              <w:t>No.</w:t>
            </w:r>
          </w:p>
        </w:tc>
        <w:tc>
          <w:tcPr>
            <w:tcW w:w="1447" w:type="dxa"/>
          </w:tcPr>
          <w:p w:rsidR="003A4C80" w:rsidRDefault="00D267E2">
            <w:pPr>
              <w:pStyle w:val="TableParagraph"/>
              <w:ind w:left="103"/>
              <w:rPr>
                <w:b/>
                <w:sz w:val="24"/>
              </w:rPr>
            </w:pPr>
            <w:r>
              <w:rPr>
                <w:b/>
                <w:sz w:val="24"/>
              </w:rPr>
              <w:t>Area (ha)</w:t>
            </w:r>
          </w:p>
        </w:tc>
      </w:tr>
      <w:tr w:rsidR="003A4C80">
        <w:trPr>
          <w:trHeight w:val="260"/>
        </w:trPr>
        <w:tc>
          <w:tcPr>
            <w:tcW w:w="2840" w:type="dxa"/>
          </w:tcPr>
          <w:p w:rsidR="003A4C80" w:rsidRDefault="00D267E2">
            <w:pPr>
              <w:pStyle w:val="TableParagraph"/>
              <w:ind w:left="103"/>
              <w:rPr>
                <w:sz w:val="24"/>
              </w:rPr>
            </w:pPr>
            <w:r>
              <w:rPr>
                <w:sz w:val="24"/>
              </w:rPr>
              <w:t>Adult Pitches</w:t>
            </w:r>
          </w:p>
        </w:tc>
        <w:tc>
          <w:tcPr>
            <w:tcW w:w="1408" w:type="dxa"/>
          </w:tcPr>
          <w:p w:rsidR="003A4C80" w:rsidRDefault="00D267E2">
            <w:pPr>
              <w:pStyle w:val="TableParagraph"/>
              <w:ind w:left="171"/>
              <w:rPr>
                <w:sz w:val="24"/>
              </w:rPr>
            </w:pPr>
            <w:r>
              <w:rPr>
                <w:sz w:val="24"/>
              </w:rPr>
              <w:t>21</w:t>
            </w:r>
          </w:p>
        </w:tc>
        <w:tc>
          <w:tcPr>
            <w:tcW w:w="1447" w:type="dxa"/>
          </w:tcPr>
          <w:p w:rsidR="003A4C80" w:rsidRDefault="00D267E2">
            <w:pPr>
              <w:pStyle w:val="TableParagraph"/>
              <w:ind w:left="238"/>
              <w:rPr>
                <w:sz w:val="24"/>
              </w:rPr>
            </w:pPr>
            <w:r>
              <w:rPr>
                <w:sz w:val="24"/>
              </w:rPr>
              <w:t>25.2</w:t>
            </w:r>
          </w:p>
        </w:tc>
      </w:tr>
      <w:tr w:rsidR="003A4C80">
        <w:trPr>
          <w:trHeight w:val="260"/>
        </w:trPr>
        <w:tc>
          <w:tcPr>
            <w:tcW w:w="2840" w:type="dxa"/>
          </w:tcPr>
          <w:p w:rsidR="003A4C80" w:rsidRDefault="00D267E2">
            <w:pPr>
              <w:pStyle w:val="TableParagraph"/>
              <w:spacing w:line="257" w:lineRule="exact"/>
              <w:ind w:left="103"/>
              <w:rPr>
                <w:sz w:val="24"/>
              </w:rPr>
            </w:pPr>
            <w:r>
              <w:rPr>
                <w:sz w:val="24"/>
              </w:rPr>
              <w:t>Junior Pitches</w:t>
            </w:r>
          </w:p>
        </w:tc>
        <w:tc>
          <w:tcPr>
            <w:tcW w:w="1408" w:type="dxa"/>
          </w:tcPr>
          <w:p w:rsidR="003A4C80" w:rsidRDefault="00D267E2">
            <w:pPr>
              <w:pStyle w:val="TableParagraph"/>
              <w:spacing w:line="257" w:lineRule="exact"/>
              <w:ind w:left="306"/>
              <w:rPr>
                <w:sz w:val="24"/>
              </w:rPr>
            </w:pPr>
            <w:r>
              <w:rPr>
                <w:w w:val="99"/>
                <w:sz w:val="24"/>
              </w:rPr>
              <w:t>3</w:t>
            </w:r>
          </w:p>
        </w:tc>
        <w:tc>
          <w:tcPr>
            <w:tcW w:w="1447" w:type="dxa"/>
          </w:tcPr>
          <w:p w:rsidR="003A4C80" w:rsidRDefault="00D267E2">
            <w:pPr>
              <w:pStyle w:val="TableParagraph"/>
              <w:spacing w:line="257" w:lineRule="exact"/>
              <w:ind w:left="373"/>
              <w:rPr>
                <w:sz w:val="24"/>
              </w:rPr>
            </w:pPr>
            <w:r>
              <w:rPr>
                <w:sz w:val="24"/>
              </w:rPr>
              <w:t>1.5</w:t>
            </w:r>
          </w:p>
        </w:tc>
      </w:tr>
      <w:tr w:rsidR="003A4C80">
        <w:trPr>
          <w:trHeight w:val="260"/>
        </w:trPr>
        <w:tc>
          <w:tcPr>
            <w:tcW w:w="2840" w:type="dxa"/>
          </w:tcPr>
          <w:p w:rsidR="003A4C80" w:rsidRDefault="00D267E2">
            <w:pPr>
              <w:pStyle w:val="TableParagraph"/>
              <w:ind w:left="103"/>
              <w:rPr>
                <w:sz w:val="24"/>
              </w:rPr>
            </w:pPr>
            <w:r>
              <w:rPr>
                <w:sz w:val="24"/>
              </w:rPr>
              <w:t>Cricket Pitches</w:t>
            </w:r>
          </w:p>
        </w:tc>
        <w:tc>
          <w:tcPr>
            <w:tcW w:w="1408" w:type="dxa"/>
          </w:tcPr>
          <w:p w:rsidR="003A4C80" w:rsidRDefault="00D267E2">
            <w:pPr>
              <w:pStyle w:val="TableParagraph"/>
              <w:ind w:left="305"/>
              <w:rPr>
                <w:sz w:val="24"/>
              </w:rPr>
            </w:pPr>
            <w:r>
              <w:rPr>
                <w:w w:val="99"/>
                <w:sz w:val="24"/>
              </w:rPr>
              <w:t>7</w:t>
            </w:r>
          </w:p>
        </w:tc>
        <w:tc>
          <w:tcPr>
            <w:tcW w:w="1447" w:type="dxa"/>
          </w:tcPr>
          <w:p w:rsidR="003A4C80" w:rsidRDefault="00D267E2">
            <w:pPr>
              <w:pStyle w:val="TableParagraph"/>
              <w:ind w:left="372"/>
              <w:rPr>
                <w:sz w:val="24"/>
              </w:rPr>
            </w:pPr>
            <w:r>
              <w:rPr>
                <w:sz w:val="24"/>
              </w:rPr>
              <w:t>9.59</w:t>
            </w:r>
          </w:p>
        </w:tc>
      </w:tr>
    </w:tbl>
    <w:p w:rsidR="003A4C80" w:rsidRDefault="003A4C80">
      <w:pPr>
        <w:rPr>
          <w:sz w:val="24"/>
        </w:rPr>
        <w:sectPr w:rsidR="003A4C80">
          <w:pgSz w:w="11900" w:h="16840"/>
          <w:pgMar w:top="720" w:right="1560" w:bottom="280" w:left="1140" w:header="720" w:footer="720" w:gutter="0"/>
          <w:cols w:space="720"/>
        </w:sectPr>
      </w:pPr>
    </w:p>
    <w:tbl>
      <w:tblPr>
        <w:tblW w:w="0" w:type="auto"/>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40"/>
        <w:gridCol w:w="1408"/>
        <w:gridCol w:w="1447"/>
      </w:tblGrid>
      <w:tr w:rsidR="003A4C80">
        <w:trPr>
          <w:trHeight w:val="260"/>
        </w:trPr>
        <w:tc>
          <w:tcPr>
            <w:tcW w:w="2840" w:type="dxa"/>
          </w:tcPr>
          <w:p w:rsidR="003A4C80" w:rsidRDefault="00D267E2">
            <w:pPr>
              <w:pStyle w:val="TableParagraph"/>
              <w:ind w:left="103"/>
              <w:rPr>
                <w:sz w:val="24"/>
              </w:rPr>
            </w:pPr>
            <w:r>
              <w:rPr>
                <w:sz w:val="24"/>
              </w:rPr>
              <w:lastRenderedPageBreak/>
              <w:t>Tennis Courts</w:t>
            </w:r>
          </w:p>
        </w:tc>
        <w:tc>
          <w:tcPr>
            <w:tcW w:w="1408" w:type="dxa"/>
          </w:tcPr>
          <w:p w:rsidR="003A4C80" w:rsidRDefault="00D267E2">
            <w:pPr>
              <w:pStyle w:val="TableParagraph"/>
              <w:ind w:right="1026"/>
              <w:jc w:val="right"/>
              <w:rPr>
                <w:sz w:val="24"/>
              </w:rPr>
            </w:pPr>
            <w:r>
              <w:rPr>
                <w:sz w:val="24"/>
              </w:rPr>
              <w:t>13</w:t>
            </w:r>
          </w:p>
        </w:tc>
        <w:tc>
          <w:tcPr>
            <w:tcW w:w="1447" w:type="dxa"/>
          </w:tcPr>
          <w:p w:rsidR="003A4C80" w:rsidRDefault="00D267E2">
            <w:pPr>
              <w:pStyle w:val="TableParagraph"/>
              <w:ind w:left="370"/>
              <w:rPr>
                <w:sz w:val="24"/>
              </w:rPr>
            </w:pPr>
            <w:r>
              <w:rPr>
                <w:sz w:val="24"/>
              </w:rPr>
              <w:t>0.965</w:t>
            </w:r>
          </w:p>
        </w:tc>
      </w:tr>
      <w:tr w:rsidR="003A4C80">
        <w:trPr>
          <w:trHeight w:val="260"/>
        </w:trPr>
        <w:tc>
          <w:tcPr>
            <w:tcW w:w="2840" w:type="dxa"/>
          </w:tcPr>
          <w:p w:rsidR="003A4C80" w:rsidRDefault="00D267E2">
            <w:pPr>
              <w:pStyle w:val="TableParagraph"/>
              <w:spacing w:line="257" w:lineRule="exact"/>
              <w:ind w:left="103"/>
              <w:rPr>
                <w:sz w:val="24"/>
              </w:rPr>
            </w:pPr>
            <w:r>
              <w:rPr>
                <w:sz w:val="24"/>
              </w:rPr>
              <w:t>Bowling Green</w:t>
            </w:r>
          </w:p>
        </w:tc>
        <w:tc>
          <w:tcPr>
            <w:tcW w:w="1408" w:type="dxa"/>
          </w:tcPr>
          <w:p w:rsidR="003A4C80" w:rsidRDefault="00D267E2">
            <w:pPr>
              <w:pStyle w:val="TableParagraph"/>
              <w:spacing w:line="257" w:lineRule="exact"/>
              <w:ind w:right="1024"/>
              <w:jc w:val="right"/>
              <w:rPr>
                <w:sz w:val="24"/>
              </w:rPr>
            </w:pPr>
            <w:r>
              <w:rPr>
                <w:w w:val="99"/>
                <w:sz w:val="24"/>
              </w:rPr>
              <w:t>2</w:t>
            </w:r>
          </w:p>
        </w:tc>
        <w:tc>
          <w:tcPr>
            <w:tcW w:w="1447" w:type="dxa"/>
          </w:tcPr>
          <w:p w:rsidR="003A4C80" w:rsidRDefault="00D267E2">
            <w:pPr>
              <w:pStyle w:val="TableParagraph"/>
              <w:spacing w:line="257" w:lineRule="exact"/>
              <w:ind w:left="371"/>
              <w:rPr>
                <w:sz w:val="24"/>
              </w:rPr>
            </w:pPr>
            <w:r>
              <w:rPr>
                <w:sz w:val="24"/>
              </w:rPr>
              <w:t>0.28</w:t>
            </w:r>
          </w:p>
        </w:tc>
      </w:tr>
      <w:tr w:rsidR="003A4C80">
        <w:trPr>
          <w:trHeight w:val="260"/>
        </w:trPr>
        <w:tc>
          <w:tcPr>
            <w:tcW w:w="2840" w:type="dxa"/>
          </w:tcPr>
          <w:p w:rsidR="003A4C80" w:rsidRDefault="00D267E2">
            <w:pPr>
              <w:pStyle w:val="TableParagraph"/>
              <w:ind w:left="103"/>
              <w:rPr>
                <w:sz w:val="24"/>
              </w:rPr>
            </w:pPr>
            <w:r>
              <w:rPr>
                <w:sz w:val="24"/>
              </w:rPr>
              <w:t>Synthetic Pitches</w:t>
            </w:r>
          </w:p>
        </w:tc>
        <w:tc>
          <w:tcPr>
            <w:tcW w:w="1408" w:type="dxa"/>
          </w:tcPr>
          <w:p w:rsidR="003A4C80" w:rsidRDefault="00D267E2">
            <w:pPr>
              <w:pStyle w:val="TableParagraph"/>
              <w:ind w:right="1024"/>
              <w:jc w:val="right"/>
              <w:rPr>
                <w:sz w:val="24"/>
              </w:rPr>
            </w:pPr>
            <w:r>
              <w:rPr>
                <w:w w:val="99"/>
                <w:sz w:val="24"/>
              </w:rPr>
              <w:t>0</w:t>
            </w:r>
          </w:p>
        </w:tc>
        <w:tc>
          <w:tcPr>
            <w:tcW w:w="1447" w:type="dxa"/>
          </w:tcPr>
          <w:p w:rsidR="003A4C80" w:rsidRDefault="00D267E2">
            <w:pPr>
              <w:pStyle w:val="TableParagraph"/>
              <w:ind w:left="372"/>
              <w:rPr>
                <w:sz w:val="24"/>
              </w:rPr>
            </w:pPr>
            <w:r>
              <w:rPr>
                <w:w w:val="99"/>
                <w:sz w:val="24"/>
              </w:rPr>
              <w:t>0</w:t>
            </w:r>
          </w:p>
        </w:tc>
      </w:tr>
      <w:tr w:rsidR="003A4C80">
        <w:trPr>
          <w:trHeight w:val="260"/>
        </w:trPr>
        <w:tc>
          <w:tcPr>
            <w:tcW w:w="2840" w:type="dxa"/>
          </w:tcPr>
          <w:p w:rsidR="003A4C80" w:rsidRDefault="00D267E2">
            <w:pPr>
              <w:pStyle w:val="TableParagraph"/>
              <w:spacing w:line="257" w:lineRule="exact"/>
              <w:ind w:left="103"/>
              <w:rPr>
                <w:sz w:val="24"/>
              </w:rPr>
            </w:pPr>
            <w:r>
              <w:rPr>
                <w:sz w:val="24"/>
              </w:rPr>
              <w:t>Total</w:t>
            </w:r>
          </w:p>
        </w:tc>
        <w:tc>
          <w:tcPr>
            <w:tcW w:w="1408" w:type="dxa"/>
          </w:tcPr>
          <w:p w:rsidR="003A4C80" w:rsidRDefault="003A4C80">
            <w:pPr>
              <w:pStyle w:val="TableParagraph"/>
              <w:spacing w:line="240" w:lineRule="auto"/>
              <w:rPr>
                <w:rFonts w:ascii="Times New Roman"/>
                <w:sz w:val="20"/>
              </w:rPr>
            </w:pPr>
          </w:p>
        </w:tc>
        <w:tc>
          <w:tcPr>
            <w:tcW w:w="1447" w:type="dxa"/>
          </w:tcPr>
          <w:p w:rsidR="003A4C80" w:rsidRDefault="00D267E2">
            <w:pPr>
              <w:pStyle w:val="TableParagraph"/>
              <w:spacing w:line="257" w:lineRule="exact"/>
              <w:ind w:left="304"/>
              <w:rPr>
                <w:b/>
                <w:sz w:val="24"/>
              </w:rPr>
            </w:pPr>
            <w:r>
              <w:rPr>
                <w:b/>
                <w:sz w:val="24"/>
              </w:rPr>
              <w:t>37.535</w:t>
            </w:r>
          </w:p>
        </w:tc>
      </w:tr>
    </w:tbl>
    <w:p w:rsidR="003A4C80" w:rsidRDefault="003A4C80">
      <w:pPr>
        <w:pStyle w:val="BodyText"/>
        <w:spacing w:before="8"/>
        <w:rPr>
          <w:sz w:val="15"/>
        </w:rPr>
      </w:pPr>
    </w:p>
    <w:p w:rsidR="003A4C80" w:rsidRDefault="00D267E2">
      <w:pPr>
        <w:pStyle w:val="ListParagraph"/>
        <w:numPr>
          <w:ilvl w:val="2"/>
          <w:numId w:val="5"/>
        </w:numPr>
        <w:tabs>
          <w:tab w:val="left" w:pos="839"/>
        </w:tabs>
        <w:spacing w:before="92"/>
        <w:rPr>
          <w:b/>
          <w:sz w:val="24"/>
        </w:rPr>
      </w:pPr>
      <w:r>
        <w:rPr>
          <w:b/>
          <w:sz w:val="24"/>
        </w:rPr>
        <w:t xml:space="preserve">Quantity (per thousand people) </w:t>
      </w:r>
      <w:r>
        <w:rPr>
          <w:sz w:val="24"/>
        </w:rPr>
        <w:t xml:space="preserve">- 37.535 ÷ 22.457 =  </w:t>
      </w:r>
      <w:r>
        <w:rPr>
          <w:b/>
          <w:sz w:val="24"/>
        </w:rPr>
        <w:t>1.7</w:t>
      </w:r>
      <w:r>
        <w:rPr>
          <w:b/>
          <w:spacing w:val="-25"/>
          <w:sz w:val="24"/>
        </w:rPr>
        <w:t xml:space="preserve"> </w:t>
      </w:r>
      <w:r>
        <w:rPr>
          <w:b/>
          <w:sz w:val="24"/>
        </w:rPr>
        <w:t>hectares</w:t>
      </w:r>
    </w:p>
    <w:p w:rsidR="003A4C80" w:rsidRDefault="003A4C80">
      <w:pPr>
        <w:pStyle w:val="BodyText"/>
        <w:spacing w:before="11"/>
        <w:rPr>
          <w:b/>
          <w:sz w:val="23"/>
        </w:rPr>
      </w:pPr>
    </w:p>
    <w:p w:rsidR="003A4C80" w:rsidRDefault="00D267E2">
      <w:pPr>
        <w:pStyle w:val="ListParagraph"/>
        <w:numPr>
          <w:ilvl w:val="2"/>
          <w:numId w:val="5"/>
        </w:numPr>
        <w:tabs>
          <w:tab w:val="left" w:pos="839"/>
        </w:tabs>
        <w:ind w:right="381"/>
        <w:rPr>
          <w:sz w:val="24"/>
        </w:rPr>
      </w:pPr>
      <w:r>
        <w:rPr>
          <w:b/>
          <w:sz w:val="24"/>
        </w:rPr>
        <w:t xml:space="preserve">Conclusions </w:t>
      </w:r>
      <w:r>
        <w:rPr>
          <w:sz w:val="24"/>
        </w:rPr>
        <w:t>- Compared against the standard of 1.2 hectares per 1000 population, Horsforth Ward exceeds the recommended Core Strategy standard and</w:t>
      </w:r>
      <w:r>
        <w:rPr>
          <w:spacing w:val="-5"/>
          <w:sz w:val="24"/>
        </w:rPr>
        <w:t xml:space="preserve"> </w:t>
      </w:r>
      <w:r>
        <w:rPr>
          <w:sz w:val="24"/>
        </w:rPr>
        <w:t>so</w:t>
      </w:r>
      <w:r>
        <w:rPr>
          <w:spacing w:val="-5"/>
          <w:sz w:val="24"/>
        </w:rPr>
        <w:t xml:space="preserve"> </w:t>
      </w:r>
      <w:r>
        <w:rPr>
          <w:sz w:val="24"/>
        </w:rPr>
        <w:t>has</w:t>
      </w:r>
      <w:r>
        <w:rPr>
          <w:spacing w:val="-5"/>
          <w:sz w:val="24"/>
        </w:rPr>
        <w:t xml:space="preserve"> </w:t>
      </w:r>
      <w:r>
        <w:rPr>
          <w:sz w:val="24"/>
        </w:rPr>
        <w:t>surplus</w:t>
      </w:r>
      <w:r>
        <w:rPr>
          <w:spacing w:val="-5"/>
          <w:sz w:val="24"/>
        </w:rPr>
        <w:t xml:space="preserve"> </w:t>
      </w:r>
      <w:r>
        <w:rPr>
          <w:sz w:val="24"/>
        </w:rPr>
        <w:t>provision</w:t>
      </w:r>
      <w:r>
        <w:rPr>
          <w:spacing w:val="-5"/>
          <w:sz w:val="24"/>
        </w:rPr>
        <w:t xml:space="preserve"> </w:t>
      </w:r>
      <w:r>
        <w:rPr>
          <w:sz w:val="24"/>
        </w:rPr>
        <w:t>in</w:t>
      </w:r>
      <w:r>
        <w:rPr>
          <w:spacing w:val="-5"/>
          <w:sz w:val="24"/>
        </w:rPr>
        <w:t xml:space="preserve"> </w:t>
      </w:r>
      <w:r>
        <w:rPr>
          <w:sz w:val="24"/>
        </w:rPr>
        <w:t>terms</w:t>
      </w:r>
      <w:r>
        <w:rPr>
          <w:spacing w:val="-5"/>
          <w:sz w:val="24"/>
        </w:rPr>
        <w:t xml:space="preserve"> </w:t>
      </w:r>
      <w:r>
        <w:rPr>
          <w:sz w:val="24"/>
        </w:rPr>
        <w:t>of</w:t>
      </w:r>
      <w:r>
        <w:rPr>
          <w:spacing w:val="-7"/>
          <w:sz w:val="24"/>
        </w:rPr>
        <w:t xml:space="preserve"> </w:t>
      </w:r>
      <w:r>
        <w:rPr>
          <w:sz w:val="24"/>
        </w:rPr>
        <w:t>the</w:t>
      </w:r>
      <w:r>
        <w:rPr>
          <w:spacing w:val="-5"/>
          <w:sz w:val="24"/>
        </w:rPr>
        <w:t xml:space="preserve"> </w:t>
      </w:r>
      <w:r>
        <w:rPr>
          <w:sz w:val="24"/>
        </w:rPr>
        <w:t>quantity</w:t>
      </w:r>
      <w:r>
        <w:rPr>
          <w:spacing w:val="-5"/>
          <w:sz w:val="24"/>
        </w:rPr>
        <w:t xml:space="preserve"> </w:t>
      </w:r>
      <w:r>
        <w:rPr>
          <w:sz w:val="24"/>
        </w:rPr>
        <w:t>of</w:t>
      </w:r>
      <w:r>
        <w:rPr>
          <w:spacing w:val="-5"/>
          <w:sz w:val="24"/>
        </w:rPr>
        <w:t xml:space="preserve"> </w:t>
      </w:r>
      <w:r>
        <w:rPr>
          <w:sz w:val="24"/>
        </w:rPr>
        <w:t>outdoor</w:t>
      </w:r>
      <w:r>
        <w:rPr>
          <w:spacing w:val="-5"/>
          <w:sz w:val="24"/>
        </w:rPr>
        <w:t xml:space="preserve"> </w:t>
      </w:r>
      <w:r>
        <w:rPr>
          <w:sz w:val="24"/>
        </w:rPr>
        <w:t>sports</w:t>
      </w:r>
      <w:r>
        <w:rPr>
          <w:spacing w:val="-5"/>
          <w:sz w:val="24"/>
        </w:rPr>
        <w:t xml:space="preserve"> </w:t>
      </w:r>
      <w:r>
        <w:rPr>
          <w:sz w:val="24"/>
        </w:rPr>
        <w:t>provision.</w:t>
      </w:r>
    </w:p>
    <w:p w:rsidR="003A4C80" w:rsidRDefault="003A4C80">
      <w:pPr>
        <w:pStyle w:val="BodyText"/>
        <w:spacing w:before="11"/>
        <w:rPr>
          <w:sz w:val="23"/>
        </w:rPr>
      </w:pPr>
    </w:p>
    <w:p w:rsidR="003A4C80" w:rsidRDefault="00D267E2">
      <w:pPr>
        <w:pStyle w:val="Heading3"/>
        <w:numPr>
          <w:ilvl w:val="1"/>
          <w:numId w:val="5"/>
        </w:numPr>
        <w:tabs>
          <w:tab w:val="left" w:pos="838"/>
          <w:tab w:val="left" w:pos="839"/>
        </w:tabs>
      </w:pPr>
      <w:r>
        <w:t xml:space="preserve">Outdoor Sports Provision </w:t>
      </w:r>
      <w:proofErr w:type="spellStart"/>
      <w:r>
        <w:t>Otley</w:t>
      </w:r>
      <w:proofErr w:type="spellEnd"/>
      <w:r>
        <w:t xml:space="preserve"> and Yeadon</w:t>
      </w:r>
      <w:r>
        <w:rPr>
          <w:spacing w:val="-35"/>
        </w:rPr>
        <w:t xml:space="preserve"> </w:t>
      </w:r>
      <w:r>
        <w:t>Ward</w:t>
      </w:r>
    </w:p>
    <w:p w:rsidR="003A4C80" w:rsidRDefault="003A4C80">
      <w:pPr>
        <w:pStyle w:val="BodyText"/>
        <w:spacing w:before="2"/>
        <w:rPr>
          <w:b/>
          <w:i/>
        </w:rPr>
      </w:pPr>
    </w:p>
    <w:tbl>
      <w:tblPr>
        <w:tblW w:w="0" w:type="auto"/>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4"/>
        <w:gridCol w:w="5504"/>
      </w:tblGrid>
      <w:tr w:rsidR="003A4C80">
        <w:trPr>
          <w:trHeight w:val="280"/>
        </w:trPr>
        <w:tc>
          <w:tcPr>
            <w:tcW w:w="1624" w:type="dxa"/>
          </w:tcPr>
          <w:p w:rsidR="003A4C80" w:rsidRDefault="00D267E2">
            <w:pPr>
              <w:pStyle w:val="TableParagraph"/>
              <w:spacing w:before="10" w:line="259" w:lineRule="exact"/>
              <w:ind w:left="103"/>
              <w:rPr>
                <w:b/>
                <w:sz w:val="24"/>
              </w:rPr>
            </w:pPr>
            <w:r>
              <w:rPr>
                <w:b/>
                <w:sz w:val="24"/>
              </w:rPr>
              <w:t>SITE_ID</w:t>
            </w:r>
          </w:p>
        </w:tc>
        <w:tc>
          <w:tcPr>
            <w:tcW w:w="5504" w:type="dxa"/>
          </w:tcPr>
          <w:p w:rsidR="003A4C80" w:rsidRDefault="00D267E2">
            <w:pPr>
              <w:pStyle w:val="TableParagraph"/>
              <w:spacing w:before="10" w:line="259" w:lineRule="exact"/>
              <w:ind w:left="103"/>
              <w:rPr>
                <w:b/>
                <w:sz w:val="24"/>
              </w:rPr>
            </w:pPr>
            <w:r>
              <w:rPr>
                <w:b/>
                <w:sz w:val="24"/>
              </w:rPr>
              <w:t>SITE_NAME</w:t>
            </w:r>
          </w:p>
        </w:tc>
      </w:tr>
      <w:tr w:rsidR="003A4C80">
        <w:trPr>
          <w:trHeight w:val="280"/>
        </w:trPr>
        <w:tc>
          <w:tcPr>
            <w:tcW w:w="1624" w:type="dxa"/>
          </w:tcPr>
          <w:p w:rsidR="003A4C80" w:rsidRDefault="00D267E2">
            <w:pPr>
              <w:pStyle w:val="TableParagraph"/>
              <w:spacing w:before="8" w:line="259" w:lineRule="exact"/>
              <w:ind w:right="100"/>
              <w:jc w:val="right"/>
              <w:rPr>
                <w:sz w:val="24"/>
              </w:rPr>
            </w:pPr>
            <w:r>
              <w:rPr>
                <w:sz w:val="24"/>
              </w:rPr>
              <w:t>109</w:t>
            </w:r>
          </w:p>
        </w:tc>
        <w:tc>
          <w:tcPr>
            <w:tcW w:w="5504" w:type="dxa"/>
          </w:tcPr>
          <w:p w:rsidR="003A4C80" w:rsidRDefault="00D267E2">
            <w:pPr>
              <w:pStyle w:val="TableParagraph"/>
              <w:spacing w:before="8" w:line="259" w:lineRule="exact"/>
              <w:ind w:left="103"/>
              <w:rPr>
                <w:sz w:val="24"/>
              </w:rPr>
            </w:pPr>
            <w:proofErr w:type="spellStart"/>
            <w:r>
              <w:rPr>
                <w:sz w:val="24"/>
              </w:rPr>
              <w:t>Wharfemeadows</w:t>
            </w:r>
            <w:proofErr w:type="spellEnd"/>
            <w:r>
              <w:rPr>
                <w:sz w:val="24"/>
              </w:rPr>
              <w:t xml:space="preserve"> Park</w:t>
            </w:r>
          </w:p>
        </w:tc>
      </w:tr>
      <w:tr w:rsidR="003A4C80">
        <w:trPr>
          <w:trHeight w:val="280"/>
        </w:trPr>
        <w:tc>
          <w:tcPr>
            <w:tcW w:w="1624" w:type="dxa"/>
          </w:tcPr>
          <w:p w:rsidR="003A4C80" w:rsidRDefault="00D267E2">
            <w:pPr>
              <w:pStyle w:val="TableParagraph"/>
              <w:spacing w:before="8" w:line="259" w:lineRule="exact"/>
              <w:ind w:right="100"/>
              <w:jc w:val="right"/>
              <w:rPr>
                <w:sz w:val="24"/>
              </w:rPr>
            </w:pPr>
            <w:r>
              <w:rPr>
                <w:sz w:val="24"/>
              </w:rPr>
              <w:t>1767</w:t>
            </w:r>
          </w:p>
        </w:tc>
        <w:tc>
          <w:tcPr>
            <w:tcW w:w="5504" w:type="dxa"/>
          </w:tcPr>
          <w:p w:rsidR="003A4C80" w:rsidRDefault="00D267E2">
            <w:pPr>
              <w:pStyle w:val="TableParagraph"/>
              <w:spacing w:before="8" w:line="259" w:lineRule="exact"/>
              <w:ind w:left="103"/>
              <w:rPr>
                <w:sz w:val="24"/>
              </w:rPr>
            </w:pPr>
            <w:proofErr w:type="spellStart"/>
            <w:r>
              <w:rPr>
                <w:sz w:val="24"/>
              </w:rPr>
              <w:t>Otley</w:t>
            </w:r>
            <w:proofErr w:type="spellEnd"/>
            <w:r>
              <w:rPr>
                <w:sz w:val="24"/>
              </w:rPr>
              <w:t xml:space="preserve"> RUFC</w:t>
            </w:r>
          </w:p>
        </w:tc>
      </w:tr>
      <w:tr w:rsidR="003A4C80">
        <w:trPr>
          <w:trHeight w:val="280"/>
        </w:trPr>
        <w:tc>
          <w:tcPr>
            <w:tcW w:w="1624" w:type="dxa"/>
          </w:tcPr>
          <w:p w:rsidR="003A4C80" w:rsidRDefault="00D267E2">
            <w:pPr>
              <w:pStyle w:val="TableParagraph"/>
              <w:spacing w:before="8" w:line="260" w:lineRule="exact"/>
              <w:ind w:right="100"/>
              <w:jc w:val="right"/>
              <w:rPr>
                <w:sz w:val="24"/>
              </w:rPr>
            </w:pPr>
            <w:r>
              <w:rPr>
                <w:sz w:val="24"/>
              </w:rPr>
              <w:t>1770</w:t>
            </w:r>
          </w:p>
        </w:tc>
        <w:tc>
          <w:tcPr>
            <w:tcW w:w="5504" w:type="dxa"/>
          </w:tcPr>
          <w:p w:rsidR="003A4C80" w:rsidRDefault="00D267E2">
            <w:pPr>
              <w:pStyle w:val="TableParagraph"/>
              <w:spacing w:before="8" w:line="260" w:lineRule="exact"/>
              <w:ind w:left="103"/>
              <w:rPr>
                <w:sz w:val="24"/>
              </w:rPr>
            </w:pPr>
            <w:r>
              <w:rPr>
                <w:sz w:val="24"/>
              </w:rPr>
              <w:t>Former Thomas Chippendale School Pitches</w:t>
            </w:r>
          </w:p>
        </w:tc>
      </w:tr>
      <w:tr w:rsidR="003A4C80">
        <w:trPr>
          <w:trHeight w:val="280"/>
        </w:trPr>
        <w:tc>
          <w:tcPr>
            <w:tcW w:w="1624" w:type="dxa"/>
          </w:tcPr>
          <w:p w:rsidR="003A4C80" w:rsidRDefault="00D267E2">
            <w:pPr>
              <w:pStyle w:val="TableParagraph"/>
              <w:spacing w:before="8" w:line="259" w:lineRule="exact"/>
              <w:ind w:right="100"/>
              <w:jc w:val="right"/>
              <w:rPr>
                <w:sz w:val="24"/>
              </w:rPr>
            </w:pPr>
            <w:r>
              <w:rPr>
                <w:sz w:val="24"/>
              </w:rPr>
              <w:t>96</w:t>
            </w:r>
          </w:p>
        </w:tc>
        <w:tc>
          <w:tcPr>
            <w:tcW w:w="5504" w:type="dxa"/>
          </w:tcPr>
          <w:p w:rsidR="003A4C80" w:rsidRDefault="00D267E2">
            <w:pPr>
              <w:pStyle w:val="TableParagraph"/>
              <w:spacing w:before="8" w:line="259" w:lineRule="exact"/>
              <w:ind w:left="103"/>
              <w:rPr>
                <w:sz w:val="24"/>
              </w:rPr>
            </w:pPr>
            <w:proofErr w:type="spellStart"/>
            <w:r>
              <w:rPr>
                <w:sz w:val="24"/>
              </w:rPr>
              <w:t>Tarnfield</w:t>
            </w:r>
            <w:proofErr w:type="spellEnd"/>
            <w:r>
              <w:rPr>
                <w:sz w:val="24"/>
              </w:rPr>
              <w:t xml:space="preserve"> Park, Yeadon</w:t>
            </w:r>
          </w:p>
        </w:tc>
      </w:tr>
      <w:tr w:rsidR="003A4C80">
        <w:trPr>
          <w:trHeight w:val="280"/>
        </w:trPr>
        <w:tc>
          <w:tcPr>
            <w:tcW w:w="1624" w:type="dxa"/>
          </w:tcPr>
          <w:p w:rsidR="003A4C80" w:rsidRDefault="00D267E2">
            <w:pPr>
              <w:pStyle w:val="TableParagraph"/>
              <w:spacing w:before="8" w:line="259" w:lineRule="exact"/>
              <w:ind w:right="100"/>
              <w:jc w:val="right"/>
              <w:rPr>
                <w:sz w:val="24"/>
              </w:rPr>
            </w:pPr>
            <w:r>
              <w:rPr>
                <w:sz w:val="24"/>
              </w:rPr>
              <w:t>123</w:t>
            </w:r>
          </w:p>
        </w:tc>
        <w:tc>
          <w:tcPr>
            <w:tcW w:w="5504" w:type="dxa"/>
          </w:tcPr>
          <w:p w:rsidR="003A4C80" w:rsidRDefault="00D267E2">
            <w:pPr>
              <w:pStyle w:val="TableParagraph"/>
              <w:spacing w:before="8" w:line="259" w:lineRule="exact"/>
              <w:ind w:left="103"/>
              <w:rPr>
                <w:sz w:val="24"/>
              </w:rPr>
            </w:pPr>
            <w:r>
              <w:rPr>
                <w:sz w:val="24"/>
              </w:rPr>
              <w:t xml:space="preserve">Grove Hill Park, </w:t>
            </w:r>
            <w:proofErr w:type="spellStart"/>
            <w:r>
              <w:rPr>
                <w:sz w:val="24"/>
              </w:rPr>
              <w:t>Otley</w:t>
            </w:r>
            <w:proofErr w:type="spellEnd"/>
          </w:p>
        </w:tc>
      </w:tr>
      <w:tr w:rsidR="003A4C80">
        <w:trPr>
          <w:trHeight w:val="280"/>
        </w:trPr>
        <w:tc>
          <w:tcPr>
            <w:tcW w:w="1624" w:type="dxa"/>
          </w:tcPr>
          <w:p w:rsidR="003A4C80" w:rsidRDefault="00D267E2">
            <w:pPr>
              <w:pStyle w:val="TableParagraph"/>
              <w:spacing w:before="8" w:line="260" w:lineRule="exact"/>
              <w:ind w:right="100"/>
              <w:jc w:val="right"/>
              <w:rPr>
                <w:sz w:val="24"/>
              </w:rPr>
            </w:pPr>
            <w:r>
              <w:rPr>
                <w:sz w:val="24"/>
              </w:rPr>
              <w:t>1091</w:t>
            </w:r>
          </w:p>
        </w:tc>
        <w:tc>
          <w:tcPr>
            <w:tcW w:w="5504" w:type="dxa"/>
          </w:tcPr>
          <w:p w:rsidR="003A4C80" w:rsidRDefault="00D267E2">
            <w:pPr>
              <w:pStyle w:val="TableParagraph"/>
              <w:spacing w:before="8" w:line="260" w:lineRule="exact"/>
              <w:ind w:left="103"/>
              <w:rPr>
                <w:sz w:val="24"/>
              </w:rPr>
            </w:pPr>
            <w:proofErr w:type="spellStart"/>
            <w:r>
              <w:rPr>
                <w:sz w:val="24"/>
              </w:rPr>
              <w:t>Otley</w:t>
            </w:r>
            <w:proofErr w:type="spellEnd"/>
            <w:r>
              <w:rPr>
                <w:sz w:val="24"/>
              </w:rPr>
              <w:t xml:space="preserve"> Town Football Club</w:t>
            </w:r>
          </w:p>
        </w:tc>
      </w:tr>
      <w:tr w:rsidR="003A4C80">
        <w:trPr>
          <w:trHeight w:val="280"/>
        </w:trPr>
        <w:tc>
          <w:tcPr>
            <w:tcW w:w="1624" w:type="dxa"/>
          </w:tcPr>
          <w:p w:rsidR="003A4C80" w:rsidRDefault="00D267E2">
            <w:pPr>
              <w:pStyle w:val="TableParagraph"/>
              <w:spacing w:before="8" w:line="259" w:lineRule="exact"/>
              <w:ind w:right="100"/>
              <w:jc w:val="right"/>
              <w:rPr>
                <w:sz w:val="24"/>
              </w:rPr>
            </w:pPr>
            <w:r>
              <w:rPr>
                <w:sz w:val="24"/>
              </w:rPr>
              <w:t>1092</w:t>
            </w:r>
          </w:p>
        </w:tc>
        <w:tc>
          <w:tcPr>
            <w:tcW w:w="5504" w:type="dxa"/>
          </w:tcPr>
          <w:p w:rsidR="003A4C80" w:rsidRDefault="00D267E2">
            <w:pPr>
              <w:pStyle w:val="TableParagraph"/>
              <w:spacing w:before="8" w:line="259" w:lineRule="exact"/>
              <w:ind w:left="103"/>
              <w:rPr>
                <w:sz w:val="24"/>
              </w:rPr>
            </w:pPr>
            <w:r>
              <w:rPr>
                <w:sz w:val="24"/>
              </w:rPr>
              <w:t>Old Etonian Rugby Pitches</w:t>
            </w:r>
          </w:p>
        </w:tc>
      </w:tr>
      <w:tr w:rsidR="003A4C80">
        <w:trPr>
          <w:trHeight w:val="280"/>
        </w:trPr>
        <w:tc>
          <w:tcPr>
            <w:tcW w:w="1624" w:type="dxa"/>
          </w:tcPr>
          <w:p w:rsidR="003A4C80" w:rsidRDefault="00D267E2">
            <w:pPr>
              <w:pStyle w:val="TableParagraph"/>
              <w:spacing w:before="8" w:line="259" w:lineRule="exact"/>
              <w:ind w:right="100"/>
              <w:jc w:val="right"/>
              <w:rPr>
                <w:sz w:val="24"/>
              </w:rPr>
            </w:pPr>
            <w:r>
              <w:rPr>
                <w:sz w:val="24"/>
              </w:rPr>
              <w:t>1773</w:t>
            </w:r>
          </w:p>
        </w:tc>
        <w:tc>
          <w:tcPr>
            <w:tcW w:w="5504" w:type="dxa"/>
          </w:tcPr>
          <w:p w:rsidR="003A4C80" w:rsidRDefault="00D267E2">
            <w:pPr>
              <w:pStyle w:val="TableParagraph"/>
              <w:spacing w:before="8" w:line="259" w:lineRule="exact"/>
              <w:ind w:left="103"/>
              <w:rPr>
                <w:sz w:val="24"/>
              </w:rPr>
            </w:pPr>
            <w:r>
              <w:rPr>
                <w:sz w:val="24"/>
              </w:rPr>
              <w:t>Yeadon Cricket Club</w:t>
            </w:r>
          </w:p>
        </w:tc>
      </w:tr>
      <w:tr w:rsidR="003A4C80">
        <w:trPr>
          <w:trHeight w:val="280"/>
        </w:trPr>
        <w:tc>
          <w:tcPr>
            <w:tcW w:w="1624" w:type="dxa"/>
          </w:tcPr>
          <w:p w:rsidR="003A4C80" w:rsidRDefault="00D267E2">
            <w:pPr>
              <w:pStyle w:val="TableParagraph"/>
              <w:spacing w:before="8" w:line="260" w:lineRule="exact"/>
              <w:ind w:right="100"/>
              <w:jc w:val="right"/>
              <w:rPr>
                <w:sz w:val="24"/>
              </w:rPr>
            </w:pPr>
            <w:r>
              <w:rPr>
                <w:sz w:val="24"/>
              </w:rPr>
              <w:t>1774</w:t>
            </w:r>
          </w:p>
        </w:tc>
        <w:tc>
          <w:tcPr>
            <w:tcW w:w="5504" w:type="dxa"/>
          </w:tcPr>
          <w:p w:rsidR="003A4C80" w:rsidRDefault="00D267E2">
            <w:pPr>
              <w:pStyle w:val="TableParagraph"/>
              <w:spacing w:before="8" w:line="260" w:lineRule="exact"/>
              <w:ind w:left="103"/>
              <w:rPr>
                <w:sz w:val="24"/>
              </w:rPr>
            </w:pPr>
            <w:r>
              <w:rPr>
                <w:sz w:val="24"/>
              </w:rPr>
              <w:t>Yeadon Football Pitch</w:t>
            </w:r>
          </w:p>
        </w:tc>
      </w:tr>
      <w:tr w:rsidR="003A4C80">
        <w:trPr>
          <w:trHeight w:val="280"/>
        </w:trPr>
        <w:tc>
          <w:tcPr>
            <w:tcW w:w="1624" w:type="dxa"/>
          </w:tcPr>
          <w:p w:rsidR="003A4C80" w:rsidRDefault="00D267E2">
            <w:pPr>
              <w:pStyle w:val="TableParagraph"/>
              <w:spacing w:before="8" w:line="259" w:lineRule="exact"/>
              <w:ind w:right="100"/>
              <w:jc w:val="right"/>
              <w:rPr>
                <w:sz w:val="24"/>
              </w:rPr>
            </w:pPr>
            <w:r>
              <w:rPr>
                <w:sz w:val="24"/>
              </w:rPr>
              <w:t>777</w:t>
            </w:r>
          </w:p>
        </w:tc>
        <w:tc>
          <w:tcPr>
            <w:tcW w:w="5504" w:type="dxa"/>
          </w:tcPr>
          <w:p w:rsidR="003A4C80" w:rsidRDefault="00D267E2">
            <w:pPr>
              <w:pStyle w:val="TableParagraph"/>
              <w:spacing w:before="8" w:line="259" w:lineRule="exact"/>
              <w:ind w:left="103"/>
              <w:rPr>
                <w:sz w:val="24"/>
              </w:rPr>
            </w:pPr>
            <w:r>
              <w:rPr>
                <w:sz w:val="24"/>
              </w:rPr>
              <w:t>Grove Hill Cricket Ground</w:t>
            </w:r>
          </w:p>
        </w:tc>
      </w:tr>
      <w:tr w:rsidR="003A4C80">
        <w:trPr>
          <w:trHeight w:val="280"/>
        </w:trPr>
        <w:tc>
          <w:tcPr>
            <w:tcW w:w="1624" w:type="dxa"/>
          </w:tcPr>
          <w:p w:rsidR="003A4C80" w:rsidRDefault="00D267E2">
            <w:pPr>
              <w:pStyle w:val="TableParagraph"/>
              <w:spacing w:before="8" w:line="259" w:lineRule="exact"/>
              <w:ind w:right="100"/>
              <w:jc w:val="right"/>
              <w:rPr>
                <w:sz w:val="24"/>
              </w:rPr>
            </w:pPr>
            <w:r>
              <w:rPr>
                <w:sz w:val="24"/>
              </w:rPr>
              <w:t>770</w:t>
            </w:r>
          </w:p>
        </w:tc>
        <w:tc>
          <w:tcPr>
            <w:tcW w:w="5504" w:type="dxa"/>
          </w:tcPr>
          <w:p w:rsidR="003A4C80" w:rsidRDefault="00D267E2">
            <w:pPr>
              <w:pStyle w:val="TableParagraph"/>
              <w:spacing w:before="8" w:line="259" w:lineRule="exact"/>
              <w:ind w:left="103"/>
              <w:rPr>
                <w:sz w:val="24"/>
              </w:rPr>
            </w:pPr>
            <w:r>
              <w:rPr>
                <w:sz w:val="24"/>
              </w:rPr>
              <w:t>Weston Drive Sports Field</w:t>
            </w:r>
          </w:p>
        </w:tc>
      </w:tr>
      <w:tr w:rsidR="003A4C80">
        <w:trPr>
          <w:trHeight w:val="280"/>
        </w:trPr>
        <w:tc>
          <w:tcPr>
            <w:tcW w:w="1624" w:type="dxa"/>
          </w:tcPr>
          <w:p w:rsidR="003A4C80" w:rsidRDefault="00D267E2">
            <w:pPr>
              <w:pStyle w:val="TableParagraph"/>
              <w:spacing w:before="8" w:line="260" w:lineRule="exact"/>
              <w:ind w:right="100"/>
              <w:jc w:val="right"/>
              <w:rPr>
                <w:sz w:val="24"/>
              </w:rPr>
            </w:pPr>
            <w:r>
              <w:rPr>
                <w:sz w:val="24"/>
              </w:rPr>
              <w:t>773</w:t>
            </w:r>
          </w:p>
        </w:tc>
        <w:tc>
          <w:tcPr>
            <w:tcW w:w="5504" w:type="dxa"/>
          </w:tcPr>
          <w:p w:rsidR="003A4C80" w:rsidRDefault="00D267E2">
            <w:pPr>
              <w:pStyle w:val="TableParagraph"/>
              <w:spacing w:before="8" w:line="260" w:lineRule="exact"/>
              <w:ind w:left="103"/>
              <w:rPr>
                <w:sz w:val="24"/>
              </w:rPr>
            </w:pPr>
            <w:proofErr w:type="spellStart"/>
            <w:r>
              <w:rPr>
                <w:sz w:val="24"/>
              </w:rPr>
              <w:t>Garnetts</w:t>
            </w:r>
            <w:proofErr w:type="spellEnd"/>
            <w:r>
              <w:rPr>
                <w:sz w:val="24"/>
              </w:rPr>
              <w:t xml:space="preserve"> Field</w:t>
            </w:r>
          </w:p>
        </w:tc>
      </w:tr>
    </w:tbl>
    <w:p w:rsidR="003A4C80" w:rsidRDefault="003A4C80">
      <w:pPr>
        <w:pStyle w:val="BodyText"/>
        <w:spacing w:before="8"/>
        <w:rPr>
          <w:b/>
          <w:i/>
          <w:sz w:val="23"/>
        </w:rPr>
      </w:pPr>
    </w:p>
    <w:p w:rsidR="003A4C80" w:rsidRDefault="00D267E2">
      <w:pPr>
        <w:pStyle w:val="ListParagraph"/>
        <w:numPr>
          <w:ilvl w:val="2"/>
          <w:numId w:val="5"/>
        </w:numPr>
        <w:tabs>
          <w:tab w:val="left" w:pos="839"/>
        </w:tabs>
        <w:rPr>
          <w:sz w:val="24"/>
        </w:rPr>
      </w:pPr>
      <w:r>
        <w:rPr>
          <w:sz w:val="24"/>
        </w:rPr>
        <w:t>The</w:t>
      </w:r>
      <w:r>
        <w:rPr>
          <w:spacing w:val="-5"/>
          <w:sz w:val="24"/>
        </w:rPr>
        <w:t xml:space="preserve"> </w:t>
      </w:r>
      <w:r>
        <w:rPr>
          <w:sz w:val="24"/>
        </w:rPr>
        <w:t>quantity</w:t>
      </w:r>
      <w:r>
        <w:rPr>
          <w:spacing w:val="-5"/>
          <w:sz w:val="24"/>
        </w:rPr>
        <w:t xml:space="preserve"> </w:t>
      </w:r>
      <w:r>
        <w:rPr>
          <w:sz w:val="24"/>
        </w:rPr>
        <w:t>of</w:t>
      </w:r>
      <w:r>
        <w:rPr>
          <w:spacing w:val="-5"/>
          <w:sz w:val="24"/>
        </w:rPr>
        <w:t xml:space="preserve"> </w:t>
      </w:r>
      <w:r>
        <w:rPr>
          <w:sz w:val="24"/>
        </w:rPr>
        <w:t>outdoor</w:t>
      </w:r>
      <w:r>
        <w:rPr>
          <w:spacing w:val="-5"/>
          <w:sz w:val="24"/>
        </w:rPr>
        <w:t xml:space="preserve"> </w:t>
      </w:r>
      <w:r>
        <w:rPr>
          <w:sz w:val="24"/>
        </w:rPr>
        <w:t>sports</w:t>
      </w:r>
      <w:r>
        <w:rPr>
          <w:spacing w:val="-5"/>
          <w:sz w:val="24"/>
        </w:rPr>
        <w:t xml:space="preserve"> </w:t>
      </w:r>
      <w:r>
        <w:rPr>
          <w:sz w:val="24"/>
        </w:rPr>
        <w:t>provision</w:t>
      </w:r>
      <w:r>
        <w:rPr>
          <w:spacing w:val="-5"/>
          <w:sz w:val="24"/>
        </w:rPr>
        <w:t xml:space="preserve"> </w:t>
      </w:r>
      <w:r>
        <w:rPr>
          <w:sz w:val="24"/>
        </w:rPr>
        <w:t>on</w:t>
      </w:r>
      <w:r>
        <w:rPr>
          <w:spacing w:val="-5"/>
          <w:sz w:val="24"/>
        </w:rPr>
        <w:t xml:space="preserve"> </w:t>
      </w:r>
      <w:r>
        <w:rPr>
          <w:sz w:val="24"/>
        </w:rPr>
        <w:t>the</w:t>
      </w:r>
      <w:r>
        <w:rPr>
          <w:spacing w:val="-5"/>
          <w:sz w:val="24"/>
        </w:rPr>
        <w:t xml:space="preserve"> </w:t>
      </w:r>
      <w:r>
        <w:rPr>
          <w:sz w:val="24"/>
        </w:rPr>
        <w:t>above</w:t>
      </w:r>
      <w:r>
        <w:rPr>
          <w:spacing w:val="-5"/>
          <w:sz w:val="24"/>
        </w:rPr>
        <w:t xml:space="preserve"> </w:t>
      </w:r>
      <w:r>
        <w:rPr>
          <w:sz w:val="24"/>
        </w:rPr>
        <w:t>sites</w:t>
      </w:r>
      <w:r>
        <w:rPr>
          <w:spacing w:val="-5"/>
          <w:sz w:val="24"/>
        </w:rPr>
        <w:t xml:space="preserve"> </w:t>
      </w:r>
      <w:r>
        <w:rPr>
          <w:sz w:val="24"/>
        </w:rPr>
        <w:t>is</w:t>
      </w:r>
      <w:r>
        <w:rPr>
          <w:spacing w:val="-5"/>
          <w:sz w:val="24"/>
        </w:rPr>
        <w:t xml:space="preserve"> </w:t>
      </w:r>
      <w:r>
        <w:rPr>
          <w:sz w:val="24"/>
        </w:rPr>
        <w:t>as</w:t>
      </w:r>
      <w:r>
        <w:rPr>
          <w:spacing w:val="-5"/>
          <w:sz w:val="24"/>
        </w:rPr>
        <w:t xml:space="preserve"> </w:t>
      </w:r>
      <w:r>
        <w:rPr>
          <w:sz w:val="24"/>
        </w:rPr>
        <w:t>follows:</w:t>
      </w:r>
    </w:p>
    <w:p w:rsidR="003A4C80" w:rsidRDefault="003A4C80">
      <w:pPr>
        <w:pStyle w:val="BodyText"/>
        <w:spacing w:before="2"/>
      </w:pPr>
    </w:p>
    <w:tbl>
      <w:tblPr>
        <w:tblW w:w="0" w:type="auto"/>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40"/>
        <w:gridCol w:w="2840"/>
        <w:gridCol w:w="1807"/>
      </w:tblGrid>
      <w:tr w:rsidR="003A4C80">
        <w:trPr>
          <w:trHeight w:val="260"/>
        </w:trPr>
        <w:tc>
          <w:tcPr>
            <w:tcW w:w="2840" w:type="dxa"/>
          </w:tcPr>
          <w:p w:rsidR="003A4C80" w:rsidRDefault="00D267E2">
            <w:pPr>
              <w:pStyle w:val="TableParagraph"/>
              <w:ind w:left="103"/>
              <w:rPr>
                <w:b/>
                <w:sz w:val="24"/>
              </w:rPr>
            </w:pPr>
            <w:r>
              <w:rPr>
                <w:b/>
                <w:sz w:val="24"/>
              </w:rPr>
              <w:t>Type</w:t>
            </w:r>
          </w:p>
        </w:tc>
        <w:tc>
          <w:tcPr>
            <w:tcW w:w="2840" w:type="dxa"/>
          </w:tcPr>
          <w:p w:rsidR="003A4C80" w:rsidRDefault="00D267E2">
            <w:pPr>
              <w:pStyle w:val="TableParagraph"/>
              <w:ind w:left="103"/>
              <w:rPr>
                <w:b/>
                <w:sz w:val="24"/>
              </w:rPr>
            </w:pPr>
            <w:r>
              <w:rPr>
                <w:b/>
                <w:sz w:val="24"/>
              </w:rPr>
              <w:t>No.</w:t>
            </w:r>
          </w:p>
        </w:tc>
        <w:tc>
          <w:tcPr>
            <w:tcW w:w="1807" w:type="dxa"/>
          </w:tcPr>
          <w:p w:rsidR="003A4C80" w:rsidRDefault="00D267E2">
            <w:pPr>
              <w:pStyle w:val="TableParagraph"/>
              <w:ind w:left="103"/>
              <w:rPr>
                <w:b/>
                <w:sz w:val="24"/>
              </w:rPr>
            </w:pPr>
            <w:r>
              <w:rPr>
                <w:b/>
                <w:sz w:val="24"/>
              </w:rPr>
              <w:t>Area (ha)</w:t>
            </w:r>
          </w:p>
        </w:tc>
      </w:tr>
      <w:tr w:rsidR="003A4C80">
        <w:trPr>
          <w:trHeight w:val="260"/>
        </w:trPr>
        <w:tc>
          <w:tcPr>
            <w:tcW w:w="2840" w:type="dxa"/>
          </w:tcPr>
          <w:p w:rsidR="003A4C80" w:rsidRDefault="00D267E2">
            <w:pPr>
              <w:pStyle w:val="TableParagraph"/>
              <w:spacing w:line="257" w:lineRule="exact"/>
              <w:ind w:left="103"/>
              <w:rPr>
                <w:sz w:val="24"/>
              </w:rPr>
            </w:pPr>
            <w:r>
              <w:rPr>
                <w:sz w:val="24"/>
              </w:rPr>
              <w:t>Adult Pitches</w:t>
            </w:r>
          </w:p>
        </w:tc>
        <w:tc>
          <w:tcPr>
            <w:tcW w:w="2840" w:type="dxa"/>
          </w:tcPr>
          <w:p w:rsidR="003A4C80" w:rsidRDefault="00D267E2">
            <w:pPr>
              <w:pStyle w:val="TableParagraph"/>
              <w:spacing w:line="257" w:lineRule="exact"/>
              <w:ind w:left="170"/>
              <w:rPr>
                <w:sz w:val="24"/>
              </w:rPr>
            </w:pPr>
            <w:r>
              <w:rPr>
                <w:sz w:val="24"/>
              </w:rPr>
              <w:t>14</w:t>
            </w:r>
          </w:p>
        </w:tc>
        <w:tc>
          <w:tcPr>
            <w:tcW w:w="1807" w:type="dxa"/>
          </w:tcPr>
          <w:p w:rsidR="003A4C80" w:rsidRDefault="00D267E2">
            <w:pPr>
              <w:pStyle w:val="TableParagraph"/>
              <w:spacing w:line="257" w:lineRule="exact"/>
              <w:ind w:left="171"/>
              <w:rPr>
                <w:sz w:val="24"/>
              </w:rPr>
            </w:pPr>
            <w:r>
              <w:rPr>
                <w:sz w:val="24"/>
              </w:rPr>
              <w:t>16.8</w:t>
            </w:r>
          </w:p>
        </w:tc>
      </w:tr>
      <w:tr w:rsidR="003A4C80">
        <w:trPr>
          <w:trHeight w:val="260"/>
        </w:trPr>
        <w:tc>
          <w:tcPr>
            <w:tcW w:w="2840" w:type="dxa"/>
          </w:tcPr>
          <w:p w:rsidR="003A4C80" w:rsidRDefault="00D267E2">
            <w:pPr>
              <w:pStyle w:val="TableParagraph"/>
              <w:ind w:left="103"/>
              <w:rPr>
                <w:sz w:val="24"/>
              </w:rPr>
            </w:pPr>
            <w:r>
              <w:rPr>
                <w:sz w:val="24"/>
              </w:rPr>
              <w:t>Junior Pitches</w:t>
            </w:r>
          </w:p>
        </w:tc>
        <w:tc>
          <w:tcPr>
            <w:tcW w:w="2840" w:type="dxa"/>
          </w:tcPr>
          <w:p w:rsidR="003A4C80" w:rsidRDefault="00D267E2">
            <w:pPr>
              <w:pStyle w:val="TableParagraph"/>
              <w:ind w:left="306"/>
              <w:rPr>
                <w:sz w:val="24"/>
              </w:rPr>
            </w:pPr>
            <w:r>
              <w:rPr>
                <w:w w:val="99"/>
                <w:sz w:val="24"/>
              </w:rPr>
              <w:t>2</w:t>
            </w:r>
          </w:p>
        </w:tc>
        <w:tc>
          <w:tcPr>
            <w:tcW w:w="1807" w:type="dxa"/>
          </w:tcPr>
          <w:p w:rsidR="003A4C80" w:rsidRDefault="00D267E2">
            <w:pPr>
              <w:pStyle w:val="TableParagraph"/>
              <w:ind w:left="306"/>
              <w:rPr>
                <w:sz w:val="24"/>
              </w:rPr>
            </w:pPr>
            <w:r>
              <w:rPr>
                <w:sz w:val="24"/>
              </w:rPr>
              <w:t>1.0</w:t>
            </w:r>
          </w:p>
        </w:tc>
      </w:tr>
      <w:tr w:rsidR="003A4C80">
        <w:trPr>
          <w:trHeight w:val="260"/>
        </w:trPr>
        <w:tc>
          <w:tcPr>
            <w:tcW w:w="2840" w:type="dxa"/>
          </w:tcPr>
          <w:p w:rsidR="003A4C80" w:rsidRDefault="00D267E2">
            <w:pPr>
              <w:pStyle w:val="TableParagraph"/>
              <w:ind w:left="103"/>
              <w:rPr>
                <w:sz w:val="24"/>
              </w:rPr>
            </w:pPr>
            <w:r>
              <w:rPr>
                <w:sz w:val="24"/>
              </w:rPr>
              <w:t>Cricket Pitches</w:t>
            </w:r>
          </w:p>
        </w:tc>
        <w:tc>
          <w:tcPr>
            <w:tcW w:w="2840" w:type="dxa"/>
          </w:tcPr>
          <w:p w:rsidR="003A4C80" w:rsidRDefault="00D267E2">
            <w:pPr>
              <w:pStyle w:val="TableParagraph"/>
              <w:ind w:left="306"/>
              <w:rPr>
                <w:sz w:val="24"/>
              </w:rPr>
            </w:pPr>
            <w:r>
              <w:rPr>
                <w:w w:val="99"/>
                <w:sz w:val="24"/>
              </w:rPr>
              <w:t>2</w:t>
            </w:r>
          </w:p>
        </w:tc>
        <w:tc>
          <w:tcPr>
            <w:tcW w:w="1807" w:type="dxa"/>
          </w:tcPr>
          <w:p w:rsidR="003A4C80" w:rsidRDefault="00D267E2">
            <w:pPr>
              <w:pStyle w:val="TableParagraph"/>
              <w:ind w:left="306"/>
              <w:rPr>
                <w:sz w:val="24"/>
              </w:rPr>
            </w:pPr>
            <w:r>
              <w:rPr>
                <w:sz w:val="24"/>
              </w:rPr>
              <w:t>2.74</w:t>
            </w:r>
          </w:p>
        </w:tc>
      </w:tr>
      <w:tr w:rsidR="003A4C80">
        <w:trPr>
          <w:trHeight w:val="260"/>
        </w:trPr>
        <w:tc>
          <w:tcPr>
            <w:tcW w:w="2840" w:type="dxa"/>
          </w:tcPr>
          <w:p w:rsidR="003A4C80" w:rsidRDefault="00D267E2">
            <w:pPr>
              <w:pStyle w:val="TableParagraph"/>
              <w:spacing w:line="257" w:lineRule="exact"/>
              <w:ind w:left="103"/>
              <w:rPr>
                <w:sz w:val="24"/>
              </w:rPr>
            </w:pPr>
            <w:r>
              <w:rPr>
                <w:sz w:val="24"/>
              </w:rPr>
              <w:t>Tennis Courts</w:t>
            </w:r>
          </w:p>
        </w:tc>
        <w:tc>
          <w:tcPr>
            <w:tcW w:w="2840" w:type="dxa"/>
          </w:tcPr>
          <w:p w:rsidR="003A4C80" w:rsidRDefault="00D267E2">
            <w:pPr>
              <w:pStyle w:val="TableParagraph"/>
              <w:spacing w:line="257" w:lineRule="exact"/>
              <w:ind w:left="304"/>
              <w:rPr>
                <w:sz w:val="24"/>
              </w:rPr>
            </w:pPr>
            <w:r>
              <w:rPr>
                <w:w w:val="99"/>
                <w:sz w:val="24"/>
              </w:rPr>
              <w:t>7</w:t>
            </w:r>
          </w:p>
        </w:tc>
        <w:tc>
          <w:tcPr>
            <w:tcW w:w="1807" w:type="dxa"/>
          </w:tcPr>
          <w:p w:rsidR="003A4C80" w:rsidRDefault="00D267E2">
            <w:pPr>
              <w:pStyle w:val="TableParagraph"/>
              <w:spacing w:line="257" w:lineRule="exact"/>
              <w:ind w:left="305"/>
              <w:rPr>
                <w:sz w:val="24"/>
              </w:rPr>
            </w:pPr>
            <w:r>
              <w:rPr>
                <w:sz w:val="24"/>
              </w:rPr>
              <w:t>0.52</w:t>
            </w:r>
          </w:p>
        </w:tc>
      </w:tr>
      <w:tr w:rsidR="003A4C80">
        <w:trPr>
          <w:trHeight w:val="260"/>
        </w:trPr>
        <w:tc>
          <w:tcPr>
            <w:tcW w:w="2840" w:type="dxa"/>
          </w:tcPr>
          <w:p w:rsidR="003A4C80" w:rsidRDefault="00D267E2">
            <w:pPr>
              <w:pStyle w:val="TableParagraph"/>
              <w:ind w:left="103"/>
              <w:rPr>
                <w:sz w:val="24"/>
              </w:rPr>
            </w:pPr>
            <w:r>
              <w:rPr>
                <w:sz w:val="24"/>
              </w:rPr>
              <w:t>Bowling Green</w:t>
            </w:r>
          </w:p>
        </w:tc>
        <w:tc>
          <w:tcPr>
            <w:tcW w:w="2840" w:type="dxa"/>
          </w:tcPr>
          <w:p w:rsidR="003A4C80" w:rsidRDefault="00D267E2">
            <w:pPr>
              <w:pStyle w:val="TableParagraph"/>
              <w:ind w:left="305"/>
              <w:rPr>
                <w:sz w:val="24"/>
              </w:rPr>
            </w:pPr>
            <w:r>
              <w:rPr>
                <w:w w:val="99"/>
                <w:sz w:val="24"/>
              </w:rPr>
              <w:t>3</w:t>
            </w:r>
          </w:p>
        </w:tc>
        <w:tc>
          <w:tcPr>
            <w:tcW w:w="1807" w:type="dxa"/>
          </w:tcPr>
          <w:p w:rsidR="003A4C80" w:rsidRDefault="00D267E2">
            <w:pPr>
              <w:pStyle w:val="TableParagraph"/>
              <w:ind w:left="305"/>
              <w:rPr>
                <w:sz w:val="24"/>
              </w:rPr>
            </w:pPr>
            <w:r>
              <w:rPr>
                <w:sz w:val="24"/>
              </w:rPr>
              <w:t>0.42</w:t>
            </w:r>
          </w:p>
        </w:tc>
      </w:tr>
      <w:tr w:rsidR="003A4C80">
        <w:trPr>
          <w:trHeight w:val="260"/>
        </w:trPr>
        <w:tc>
          <w:tcPr>
            <w:tcW w:w="2840" w:type="dxa"/>
          </w:tcPr>
          <w:p w:rsidR="003A4C80" w:rsidRDefault="00D267E2">
            <w:pPr>
              <w:pStyle w:val="TableParagraph"/>
              <w:ind w:left="103"/>
              <w:rPr>
                <w:sz w:val="24"/>
              </w:rPr>
            </w:pPr>
            <w:r>
              <w:rPr>
                <w:sz w:val="24"/>
              </w:rPr>
              <w:t>Synthetic Pitches</w:t>
            </w:r>
          </w:p>
        </w:tc>
        <w:tc>
          <w:tcPr>
            <w:tcW w:w="2840" w:type="dxa"/>
          </w:tcPr>
          <w:p w:rsidR="003A4C80" w:rsidRDefault="00D267E2">
            <w:pPr>
              <w:pStyle w:val="TableParagraph"/>
              <w:ind w:left="306"/>
              <w:rPr>
                <w:sz w:val="24"/>
              </w:rPr>
            </w:pPr>
            <w:r>
              <w:rPr>
                <w:w w:val="99"/>
                <w:sz w:val="24"/>
              </w:rPr>
              <w:t>0</w:t>
            </w:r>
          </w:p>
        </w:tc>
        <w:tc>
          <w:tcPr>
            <w:tcW w:w="1807" w:type="dxa"/>
          </w:tcPr>
          <w:p w:rsidR="003A4C80" w:rsidRDefault="00D267E2">
            <w:pPr>
              <w:pStyle w:val="TableParagraph"/>
              <w:ind w:left="307"/>
              <w:rPr>
                <w:sz w:val="24"/>
              </w:rPr>
            </w:pPr>
            <w:r>
              <w:rPr>
                <w:w w:val="99"/>
                <w:sz w:val="24"/>
              </w:rPr>
              <w:t>0</w:t>
            </w:r>
          </w:p>
        </w:tc>
      </w:tr>
      <w:tr w:rsidR="003A4C80">
        <w:trPr>
          <w:trHeight w:val="260"/>
        </w:trPr>
        <w:tc>
          <w:tcPr>
            <w:tcW w:w="2840" w:type="dxa"/>
          </w:tcPr>
          <w:p w:rsidR="003A4C80" w:rsidRDefault="00D267E2">
            <w:pPr>
              <w:pStyle w:val="TableParagraph"/>
              <w:spacing w:line="257" w:lineRule="exact"/>
              <w:ind w:left="103"/>
              <w:rPr>
                <w:sz w:val="24"/>
              </w:rPr>
            </w:pPr>
            <w:r>
              <w:rPr>
                <w:sz w:val="24"/>
              </w:rPr>
              <w:t>Total</w:t>
            </w:r>
          </w:p>
        </w:tc>
        <w:tc>
          <w:tcPr>
            <w:tcW w:w="2840" w:type="dxa"/>
          </w:tcPr>
          <w:p w:rsidR="003A4C80" w:rsidRDefault="003A4C80">
            <w:pPr>
              <w:pStyle w:val="TableParagraph"/>
              <w:spacing w:line="240" w:lineRule="auto"/>
              <w:rPr>
                <w:rFonts w:ascii="Times New Roman"/>
                <w:sz w:val="20"/>
              </w:rPr>
            </w:pPr>
          </w:p>
        </w:tc>
        <w:tc>
          <w:tcPr>
            <w:tcW w:w="1807" w:type="dxa"/>
          </w:tcPr>
          <w:p w:rsidR="003A4C80" w:rsidRDefault="00D267E2">
            <w:pPr>
              <w:pStyle w:val="TableParagraph"/>
              <w:spacing w:line="257" w:lineRule="exact"/>
              <w:ind w:left="170"/>
              <w:rPr>
                <w:b/>
                <w:sz w:val="24"/>
              </w:rPr>
            </w:pPr>
            <w:r>
              <w:rPr>
                <w:b/>
                <w:sz w:val="24"/>
              </w:rPr>
              <w:t>21.48</w:t>
            </w:r>
          </w:p>
        </w:tc>
      </w:tr>
    </w:tbl>
    <w:p w:rsidR="003A4C80" w:rsidRDefault="003A4C80">
      <w:pPr>
        <w:pStyle w:val="BodyText"/>
        <w:spacing w:before="8"/>
        <w:rPr>
          <w:sz w:val="23"/>
        </w:rPr>
      </w:pPr>
    </w:p>
    <w:p w:rsidR="003A4C80" w:rsidRDefault="00D267E2">
      <w:pPr>
        <w:pStyle w:val="ListParagraph"/>
        <w:numPr>
          <w:ilvl w:val="2"/>
          <w:numId w:val="5"/>
        </w:numPr>
        <w:tabs>
          <w:tab w:val="left" w:pos="839"/>
        </w:tabs>
        <w:rPr>
          <w:b/>
          <w:sz w:val="24"/>
        </w:rPr>
      </w:pPr>
      <w:r>
        <w:rPr>
          <w:b/>
          <w:sz w:val="24"/>
        </w:rPr>
        <w:t xml:space="preserve">Quantity (per thousand people) </w:t>
      </w:r>
      <w:r>
        <w:rPr>
          <w:sz w:val="24"/>
        </w:rPr>
        <w:t xml:space="preserve">- 21.48 ÷ 22.223 =  </w:t>
      </w:r>
      <w:r>
        <w:rPr>
          <w:b/>
          <w:sz w:val="24"/>
        </w:rPr>
        <w:t>0.96</w:t>
      </w:r>
      <w:r>
        <w:rPr>
          <w:b/>
          <w:spacing w:val="-24"/>
          <w:sz w:val="24"/>
        </w:rPr>
        <w:t xml:space="preserve"> </w:t>
      </w:r>
      <w:r>
        <w:rPr>
          <w:b/>
          <w:sz w:val="24"/>
        </w:rPr>
        <w:t>hectares</w:t>
      </w:r>
    </w:p>
    <w:p w:rsidR="003A4C80" w:rsidRDefault="003A4C80">
      <w:pPr>
        <w:pStyle w:val="BodyText"/>
        <w:spacing w:before="11"/>
        <w:rPr>
          <w:b/>
          <w:sz w:val="23"/>
        </w:rPr>
      </w:pPr>
    </w:p>
    <w:p w:rsidR="003A4C80" w:rsidRDefault="00D267E2">
      <w:pPr>
        <w:pStyle w:val="ListParagraph"/>
        <w:numPr>
          <w:ilvl w:val="2"/>
          <w:numId w:val="5"/>
        </w:numPr>
        <w:tabs>
          <w:tab w:val="left" w:pos="839"/>
        </w:tabs>
        <w:ind w:right="166"/>
        <w:rPr>
          <w:sz w:val="24"/>
        </w:rPr>
      </w:pPr>
      <w:r>
        <w:rPr>
          <w:b/>
          <w:sz w:val="24"/>
        </w:rPr>
        <w:t xml:space="preserve">Conclusions </w:t>
      </w:r>
      <w:r>
        <w:rPr>
          <w:sz w:val="24"/>
        </w:rPr>
        <w:t xml:space="preserve">- Compared against the standard of 1.2 hectares per 1000 population, </w:t>
      </w:r>
      <w:proofErr w:type="spellStart"/>
      <w:r>
        <w:rPr>
          <w:sz w:val="24"/>
        </w:rPr>
        <w:t>Otley</w:t>
      </w:r>
      <w:proofErr w:type="spellEnd"/>
      <w:r>
        <w:rPr>
          <w:sz w:val="24"/>
        </w:rPr>
        <w:t xml:space="preserve"> and Yeadon Ward falls short of the recommended Core Strategy standard</w:t>
      </w:r>
      <w:r>
        <w:rPr>
          <w:spacing w:val="-5"/>
          <w:sz w:val="24"/>
        </w:rPr>
        <w:t xml:space="preserve"> </w:t>
      </w:r>
      <w:r>
        <w:rPr>
          <w:sz w:val="24"/>
        </w:rPr>
        <w:t>and</w:t>
      </w:r>
      <w:r>
        <w:rPr>
          <w:spacing w:val="-5"/>
          <w:sz w:val="24"/>
        </w:rPr>
        <w:t xml:space="preserve"> </w:t>
      </w:r>
      <w:r>
        <w:rPr>
          <w:sz w:val="24"/>
        </w:rPr>
        <w:t>so</w:t>
      </w:r>
      <w:r>
        <w:rPr>
          <w:spacing w:val="-5"/>
          <w:sz w:val="24"/>
        </w:rPr>
        <w:t xml:space="preserve"> </w:t>
      </w:r>
      <w:r>
        <w:rPr>
          <w:sz w:val="24"/>
        </w:rPr>
        <w:t>is</w:t>
      </w:r>
      <w:r>
        <w:rPr>
          <w:spacing w:val="-5"/>
          <w:sz w:val="24"/>
        </w:rPr>
        <w:t xml:space="preserve"> </w:t>
      </w:r>
      <w:r>
        <w:rPr>
          <w:sz w:val="24"/>
        </w:rPr>
        <w:t>deficient</w:t>
      </w:r>
      <w:r>
        <w:rPr>
          <w:spacing w:val="-5"/>
          <w:sz w:val="24"/>
        </w:rPr>
        <w:t xml:space="preserve"> </w:t>
      </w:r>
      <w:r>
        <w:rPr>
          <w:sz w:val="24"/>
        </w:rPr>
        <w:t>in</w:t>
      </w:r>
      <w:r>
        <w:rPr>
          <w:spacing w:val="-5"/>
          <w:sz w:val="24"/>
        </w:rPr>
        <w:t xml:space="preserve"> </w:t>
      </w:r>
      <w:r>
        <w:rPr>
          <w:sz w:val="24"/>
        </w:rPr>
        <w:t>terms</w:t>
      </w:r>
      <w:r>
        <w:rPr>
          <w:spacing w:val="-5"/>
          <w:sz w:val="24"/>
        </w:rPr>
        <w:t xml:space="preserve"> </w:t>
      </w:r>
      <w:r>
        <w:rPr>
          <w:sz w:val="24"/>
        </w:rPr>
        <w:t>of</w:t>
      </w:r>
      <w:r>
        <w:rPr>
          <w:spacing w:val="-5"/>
          <w:sz w:val="24"/>
        </w:rPr>
        <w:t xml:space="preserve"> </w:t>
      </w:r>
      <w:r>
        <w:rPr>
          <w:sz w:val="24"/>
        </w:rPr>
        <w:t>the</w:t>
      </w:r>
      <w:r>
        <w:rPr>
          <w:spacing w:val="-5"/>
          <w:sz w:val="24"/>
        </w:rPr>
        <w:t xml:space="preserve"> </w:t>
      </w:r>
      <w:r>
        <w:rPr>
          <w:sz w:val="24"/>
        </w:rPr>
        <w:t>quantity</w:t>
      </w:r>
      <w:r>
        <w:rPr>
          <w:spacing w:val="-5"/>
          <w:sz w:val="24"/>
        </w:rPr>
        <w:t xml:space="preserve"> </w:t>
      </w:r>
      <w:r>
        <w:rPr>
          <w:sz w:val="24"/>
        </w:rPr>
        <w:t>of</w:t>
      </w:r>
      <w:r>
        <w:rPr>
          <w:spacing w:val="-5"/>
          <w:sz w:val="24"/>
        </w:rPr>
        <w:t xml:space="preserve"> </w:t>
      </w:r>
      <w:r>
        <w:rPr>
          <w:sz w:val="24"/>
        </w:rPr>
        <w:t>outdoor</w:t>
      </w:r>
      <w:r>
        <w:rPr>
          <w:spacing w:val="-6"/>
          <w:sz w:val="24"/>
        </w:rPr>
        <w:t xml:space="preserve"> </w:t>
      </w:r>
      <w:r>
        <w:rPr>
          <w:sz w:val="24"/>
        </w:rPr>
        <w:t>sports</w:t>
      </w:r>
      <w:r>
        <w:rPr>
          <w:spacing w:val="-5"/>
          <w:sz w:val="24"/>
        </w:rPr>
        <w:t xml:space="preserve"> </w:t>
      </w:r>
      <w:r>
        <w:rPr>
          <w:sz w:val="24"/>
        </w:rPr>
        <w:t>provision.</w:t>
      </w:r>
    </w:p>
    <w:p w:rsidR="003A4C80" w:rsidRDefault="003A4C80">
      <w:pPr>
        <w:pStyle w:val="BodyText"/>
        <w:spacing w:before="11"/>
        <w:rPr>
          <w:sz w:val="23"/>
        </w:rPr>
      </w:pPr>
    </w:p>
    <w:p w:rsidR="003A4C80" w:rsidRDefault="00D267E2">
      <w:pPr>
        <w:pStyle w:val="Heading2"/>
        <w:numPr>
          <w:ilvl w:val="1"/>
          <w:numId w:val="5"/>
        </w:numPr>
        <w:tabs>
          <w:tab w:val="left" w:pos="838"/>
          <w:tab w:val="left" w:pos="839"/>
        </w:tabs>
      </w:pPr>
      <w:r>
        <w:t>Outdoor Sports Provision – Overall</w:t>
      </w:r>
      <w:r>
        <w:rPr>
          <w:spacing w:val="-2"/>
        </w:rPr>
        <w:t xml:space="preserve"> </w:t>
      </w:r>
      <w:r>
        <w:t>Conclusions</w:t>
      </w:r>
    </w:p>
    <w:p w:rsidR="003A4C80" w:rsidRDefault="003A4C80">
      <w:pPr>
        <w:pStyle w:val="BodyText"/>
        <w:spacing w:before="11"/>
        <w:rPr>
          <w:b/>
          <w:sz w:val="23"/>
        </w:rPr>
      </w:pPr>
    </w:p>
    <w:p w:rsidR="003A4C80" w:rsidRDefault="00D267E2">
      <w:pPr>
        <w:pStyle w:val="ListParagraph"/>
        <w:numPr>
          <w:ilvl w:val="2"/>
          <w:numId w:val="5"/>
        </w:numPr>
        <w:tabs>
          <w:tab w:val="left" w:pos="839"/>
        </w:tabs>
        <w:ind w:right="100"/>
        <w:rPr>
          <w:sz w:val="24"/>
        </w:rPr>
      </w:pPr>
      <w:r>
        <w:rPr>
          <w:sz w:val="24"/>
        </w:rPr>
        <w:t>If the totals for all 3 wards are added together it creates an overall standard of 1.2 hectares per 1,000 population. This matches the Core Strategy standard however this figure is an average so whilst there is sufficient provision in Horsfort</w:t>
      </w:r>
      <w:r>
        <w:rPr>
          <w:sz w:val="24"/>
        </w:rPr>
        <w:t xml:space="preserve">h Ward there is an under provision in Guiseley and Rawdon and </w:t>
      </w:r>
      <w:proofErr w:type="spellStart"/>
      <w:r>
        <w:rPr>
          <w:sz w:val="24"/>
        </w:rPr>
        <w:t>Otley</w:t>
      </w:r>
      <w:proofErr w:type="spellEnd"/>
      <w:r>
        <w:rPr>
          <w:sz w:val="24"/>
        </w:rPr>
        <w:t xml:space="preserve"> and Yeadon Wards. This highlights the need to present the analysis by</w:t>
      </w:r>
      <w:r>
        <w:rPr>
          <w:spacing w:val="-40"/>
          <w:sz w:val="24"/>
        </w:rPr>
        <w:t xml:space="preserve"> </w:t>
      </w:r>
      <w:r>
        <w:rPr>
          <w:sz w:val="24"/>
        </w:rPr>
        <w:t>Ward.</w:t>
      </w:r>
    </w:p>
    <w:p w:rsidR="003A4C80" w:rsidRDefault="003A4C80">
      <w:pPr>
        <w:rPr>
          <w:sz w:val="24"/>
        </w:rPr>
        <w:sectPr w:rsidR="003A4C80">
          <w:pgSz w:w="11900" w:h="16840"/>
          <w:pgMar w:top="720" w:right="1040" w:bottom="280" w:left="1140" w:header="720" w:footer="720" w:gutter="0"/>
          <w:cols w:space="720"/>
        </w:sectPr>
      </w:pPr>
    </w:p>
    <w:p w:rsidR="003A4C80" w:rsidRDefault="00D267E2">
      <w:pPr>
        <w:pStyle w:val="Heading2"/>
        <w:spacing w:before="74"/>
        <w:ind w:firstLine="0"/>
      </w:pPr>
      <w:r>
        <w:lastRenderedPageBreak/>
        <w:t>Amenity Greenspace</w:t>
      </w:r>
    </w:p>
    <w:p w:rsidR="003A4C80" w:rsidRDefault="003A4C80">
      <w:pPr>
        <w:pStyle w:val="BodyText"/>
        <w:spacing w:before="10"/>
        <w:rPr>
          <w:b/>
          <w:sz w:val="23"/>
        </w:rPr>
      </w:pPr>
    </w:p>
    <w:p w:rsidR="003A4C80" w:rsidRDefault="00D267E2">
      <w:pPr>
        <w:pStyle w:val="Heading3"/>
        <w:numPr>
          <w:ilvl w:val="1"/>
          <w:numId w:val="5"/>
        </w:numPr>
        <w:tabs>
          <w:tab w:val="left" w:pos="838"/>
          <w:tab w:val="left" w:pos="839"/>
        </w:tabs>
      </w:pPr>
      <w:r>
        <w:t>Amenity Greenspace Guiseley &amp; Rawdon</w:t>
      </w:r>
      <w:r>
        <w:rPr>
          <w:spacing w:val="-31"/>
        </w:rPr>
        <w:t xml:space="preserve"> </w:t>
      </w:r>
      <w:r>
        <w:t>Ward</w:t>
      </w:r>
    </w:p>
    <w:p w:rsidR="003A4C80" w:rsidRDefault="003A4C80">
      <w:pPr>
        <w:pStyle w:val="BodyText"/>
        <w:spacing w:before="2" w:after="1"/>
        <w:rPr>
          <w:b/>
          <w:i/>
        </w:rPr>
      </w:pPr>
    </w:p>
    <w:tbl>
      <w:tblPr>
        <w:tblW w:w="0" w:type="auto"/>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46"/>
        <w:gridCol w:w="3691"/>
        <w:gridCol w:w="1351"/>
      </w:tblGrid>
      <w:tr w:rsidR="003A4C80">
        <w:trPr>
          <w:trHeight w:val="280"/>
        </w:trPr>
        <w:tc>
          <w:tcPr>
            <w:tcW w:w="1546" w:type="dxa"/>
          </w:tcPr>
          <w:p w:rsidR="003A4C80" w:rsidRDefault="00D267E2">
            <w:pPr>
              <w:pStyle w:val="TableParagraph"/>
              <w:spacing w:before="10" w:line="258" w:lineRule="exact"/>
              <w:ind w:left="103"/>
              <w:rPr>
                <w:b/>
                <w:sz w:val="24"/>
              </w:rPr>
            </w:pPr>
            <w:r>
              <w:rPr>
                <w:b/>
                <w:sz w:val="24"/>
              </w:rPr>
              <w:t>SITE_ID</w:t>
            </w:r>
          </w:p>
        </w:tc>
        <w:tc>
          <w:tcPr>
            <w:tcW w:w="3691" w:type="dxa"/>
          </w:tcPr>
          <w:p w:rsidR="003A4C80" w:rsidRDefault="00D267E2">
            <w:pPr>
              <w:pStyle w:val="TableParagraph"/>
              <w:spacing w:before="10" w:line="258" w:lineRule="exact"/>
              <w:ind w:left="102"/>
              <w:rPr>
                <w:b/>
                <w:sz w:val="24"/>
              </w:rPr>
            </w:pPr>
            <w:r>
              <w:rPr>
                <w:b/>
                <w:sz w:val="24"/>
              </w:rPr>
              <w:t>SITE_NAME</w:t>
            </w:r>
          </w:p>
        </w:tc>
        <w:tc>
          <w:tcPr>
            <w:tcW w:w="1351" w:type="dxa"/>
          </w:tcPr>
          <w:p w:rsidR="003A4C80" w:rsidRDefault="00D267E2">
            <w:pPr>
              <w:pStyle w:val="TableParagraph"/>
              <w:spacing w:before="10" w:line="258" w:lineRule="exact"/>
              <w:ind w:right="144"/>
              <w:jc w:val="right"/>
              <w:rPr>
                <w:b/>
                <w:sz w:val="24"/>
              </w:rPr>
            </w:pPr>
            <w:proofErr w:type="spellStart"/>
            <w:r>
              <w:rPr>
                <w:b/>
                <w:sz w:val="24"/>
              </w:rPr>
              <w:t>AREA_ha</w:t>
            </w:r>
            <w:proofErr w:type="spellEnd"/>
          </w:p>
        </w:tc>
      </w:tr>
      <w:tr w:rsidR="003A4C80">
        <w:trPr>
          <w:trHeight w:val="280"/>
        </w:trPr>
        <w:tc>
          <w:tcPr>
            <w:tcW w:w="1546" w:type="dxa"/>
          </w:tcPr>
          <w:p w:rsidR="003A4C80" w:rsidRDefault="00D267E2">
            <w:pPr>
              <w:pStyle w:val="TableParagraph"/>
              <w:spacing w:before="8" w:line="260" w:lineRule="exact"/>
              <w:ind w:right="100"/>
              <w:jc w:val="right"/>
              <w:rPr>
                <w:sz w:val="24"/>
              </w:rPr>
            </w:pPr>
            <w:r>
              <w:rPr>
                <w:sz w:val="24"/>
              </w:rPr>
              <w:t>1047</w:t>
            </w:r>
          </w:p>
        </w:tc>
        <w:tc>
          <w:tcPr>
            <w:tcW w:w="3691" w:type="dxa"/>
          </w:tcPr>
          <w:p w:rsidR="003A4C80" w:rsidRDefault="00D267E2">
            <w:pPr>
              <w:pStyle w:val="TableParagraph"/>
              <w:spacing w:before="8" w:line="260" w:lineRule="exact"/>
              <w:ind w:left="103"/>
              <w:rPr>
                <w:sz w:val="24"/>
              </w:rPr>
            </w:pPr>
            <w:r>
              <w:rPr>
                <w:sz w:val="24"/>
              </w:rPr>
              <w:t xml:space="preserve">High </w:t>
            </w:r>
            <w:proofErr w:type="spellStart"/>
            <w:r>
              <w:rPr>
                <w:sz w:val="24"/>
              </w:rPr>
              <w:t>Royds</w:t>
            </w:r>
            <w:proofErr w:type="spellEnd"/>
            <w:r>
              <w:rPr>
                <w:sz w:val="24"/>
              </w:rPr>
              <w:t xml:space="preserve"> Hospital 3</w:t>
            </w:r>
          </w:p>
        </w:tc>
        <w:tc>
          <w:tcPr>
            <w:tcW w:w="1351" w:type="dxa"/>
          </w:tcPr>
          <w:p w:rsidR="003A4C80" w:rsidRDefault="00D267E2">
            <w:pPr>
              <w:pStyle w:val="TableParagraph"/>
              <w:spacing w:before="8" w:line="260" w:lineRule="exact"/>
              <w:ind w:right="101"/>
              <w:jc w:val="right"/>
              <w:rPr>
                <w:sz w:val="24"/>
              </w:rPr>
            </w:pPr>
            <w:r>
              <w:rPr>
                <w:sz w:val="24"/>
              </w:rPr>
              <w:t>5.179</w:t>
            </w:r>
          </w:p>
        </w:tc>
      </w:tr>
      <w:tr w:rsidR="003A4C80">
        <w:trPr>
          <w:trHeight w:val="280"/>
        </w:trPr>
        <w:tc>
          <w:tcPr>
            <w:tcW w:w="1546" w:type="dxa"/>
          </w:tcPr>
          <w:p w:rsidR="003A4C80" w:rsidRDefault="00D267E2">
            <w:pPr>
              <w:pStyle w:val="TableParagraph"/>
              <w:spacing w:before="8" w:line="259" w:lineRule="exact"/>
              <w:ind w:right="100"/>
              <w:jc w:val="right"/>
              <w:rPr>
                <w:sz w:val="24"/>
              </w:rPr>
            </w:pPr>
            <w:r>
              <w:rPr>
                <w:sz w:val="24"/>
              </w:rPr>
              <w:t>1086</w:t>
            </w:r>
          </w:p>
        </w:tc>
        <w:tc>
          <w:tcPr>
            <w:tcW w:w="3691" w:type="dxa"/>
          </w:tcPr>
          <w:p w:rsidR="003A4C80" w:rsidRDefault="00D267E2">
            <w:pPr>
              <w:pStyle w:val="TableParagraph"/>
              <w:spacing w:before="8" w:line="259" w:lineRule="exact"/>
              <w:ind w:left="103"/>
              <w:rPr>
                <w:sz w:val="24"/>
              </w:rPr>
            </w:pPr>
            <w:r>
              <w:rPr>
                <w:sz w:val="24"/>
              </w:rPr>
              <w:t xml:space="preserve">The Oval - </w:t>
            </w:r>
            <w:proofErr w:type="spellStart"/>
            <w:r>
              <w:rPr>
                <w:sz w:val="24"/>
              </w:rPr>
              <w:t>Otley</w:t>
            </w:r>
            <w:proofErr w:type="spellEnd"/>
          </w:p>
        </w:tc>
        <w:tc>
          <w:tcPr>
            <w:tcW w:w="1351" w:type="dxa"/>
          </w:tcPr>
          <w:p w:rsidR="003A4C80" w:rsidRDefault="00D267E2">
            <w:pPr>
              <w:pStyle w:val="TableParagraph"/>
              <w:spacing w:before="8" w:line="259" w:lineRule="exact"/>
              <w:ind w:right="100"/>
              <w:jc w:val="right"/>
              <w:rPr>
                <w:sz w:val="24"/>
              </w:rPr>
            </w:pPr>
            <w:r>
              <w:rPr>
                <w:sz w:val="24"/>
              </w:rPr>
              <w:t>0.279</w:t>
            </w:r>
          </w:p>
        </w:tc>
      </w:tr>
      <w:tr w:rsidR="003A4C80">
        <w:trPr>
          <w:trHeight w:val="280"/>
        </w:trPr>
        <w:tc>
          <w:tcPr>
            <w:tcW w:w="1546" w:type="dxa"/>
          </w:tcPr>
          <w:p w:rsidR="003A4C80" w:rsidRDefault="00D267E2">
            <w:pPr>
              <w:pStyle w:val="TableParagraph"/>
              <w:spacing w:before="8" w:line="259" w:lineRule="exact"/>
              <w:ind w:right="100"/>
              <w:jc w:val="right"/>
              <w:rPr>
                <w:sz w:val="24"/>
              </w:rPr>
            </w:pPr>
            <w:r>
              <w:rPr>
                <w:sz w:val="24"/>
              </w:rPr>
              <w:t>152</w:t>
            </w:r>
          </w:p>
        </w:tc>
        <w:tc>
          <w:tcPr>
            <w:tcW w:w="3691" w:type="dxa"/>
          </w:tcPr>
          <w:p w:rsidR="003A4C80" w:rsidRDefault="00D267E2">
            <w:pPr>
              <w:pStyle w:val="TableParagraph"/>
              <w:spacing w:before="8" w:line="259" w:lineRule="exact"/>
              <w:ind w:left="103"/>
              <w:rPr>
                <w:sz w:val="24"/>
              </w:rPr>
            </w:pPr>
            <w:r>
              <w:rPr>
                <w:sz w:val="24"/>
              </w:rPr>
              <w:t>Fairfax Grove POS</w:t>
            </w:r>
          </w:p>
        </w:tc>
        <w:tc>
          <w:tcPr>
            <w:tcW w:w="1351" w:type="dxa"/>
          </w:tcPr>
          <w:p w:rsidR="003A4C80" w:rsidRDefault="00D267E2">
            <w:pPr>
              <w:pStyle w:val="TableParagraph"/>
              <w:spacing w:before="8" w:line="259" w:lineRule="exact"/>
              <w:ind w:right="102"/>
              <w:jc w:val="right"/>
              <w:rPr>
                <w:sz w:val="24"/>
              </w:rPr>
            </w:pPr>
            <w:r>
              <w:rPr>
                <w:sz w:val="24"/>
              </w:rPr>
              <w:t>0.301</w:t>
            </w:r>
          </w:p>
        </w:tc>
      </w:tr>
      <w:tr w:rsidR="003A4C80">
        <w:trPr>
          <w:trHeight w:val="280"/>
        </w:trPr>
        <w:tc>
          <w:tcPr>
            <w:tcW w:w="1546" w:type="dxa"/>
          </w:tcPr>
          <w:p w:rsidR="003A4C80" w:rsidRDefault="00D267E2">
            <w:pPr>
              <w:pStyle w:val="TableParagraph"/>
              <w:spacing w:before="8" w:line="260" w:lineRule="exact"/>
              <w:ind w:right="100"/>
              <w:jc w:val="right"/>
              <w:rPr>
                <w:sz w:val="24"/>
              </w:rPr>
            </w:pPr>
            <w:r>
              <w:rPr>
                <w:sz w:val="24"/>
              </w:rPr>
              <w:t>886</w:t>
            </w:r>
          </w:p>
        </w:tc>
        <w:tc>
          <w:tcPr>
            <w:tcW w:w="3691" w:type="dxa"/>
          </w:tcPr>
          <w:p w:rsidR="003A4C80" w:rsidRDefault="00D267E2">
            <w:pPr>
              <w:pStyle w:val="TableParagraph"/>
              <w:spacing w:before="8" w:line="260" w:lineRule="exact"/>
              <w:ind w:left="103"/>
              <w:rPr>
                <w:sz w:val="24"/>
              </w:rPr>
            </w:pPr>
            <w:proofErr w:type="spellStart"/>
            <w:r>
              <w:rPr>
                <w:sz w:val="24"/>
              </w:rPr>
              <w:t>Hawkhill</w:t>
            </w:r>
            <w:proofErr w:type="spellEnd"/>
            <w:r>
              <w:rPr>
                <w:sz w:val="24"/>
              </w:rPr>
              <w:t xml:space="preserve"> Avenue</w:t>
            </w:r>
          </w:p>
        </w:tc>
        <w:tc>
          <w:tcPr>
            <w:tcW w:w="1351" w:type="dxa"/>
          </w:tcPr>
          <w:p w:rsidR="003A4C80" w:rsidRDefault="00D267E2">
            <w:pPr>
              <w:pStyle w:val="TableParagraph"/>
              <w:spacing w:before="8" w:line="260" w:lineRule="exact"/>
              <w:ind w:right="101"/>
              <w:jc w:val="right"/>
              <w:rPr>
                <w:sz w:val="24"/>
              </w:rPr>
            </w:pPr>
            <w:r>
              <w:rPr>
                <w:sz w:val="24"/>
              </w:rPr>
              <w:t>0.369</w:t>
            </w:r>
          </w:p>
        </w:tc>
      </w:tr>
      <w:tr w:rsidR="003A4C80">
        <w:trPr>
          <w:trHeight w:val="280"/>
        </w:trPr>
        <w:tc>
          <w:tcPr>
            <w:tcW w:w="1546" w:type="dxa"/>
          </w:tcPr>
          <w:p w:rsidR="003A4C80" w:rsidRDefault="00D267E2">
            <w:pPr>
              <w:pStyle w:val="TableParagraph"/>
              <w:spacing w:before="8" w:line="259" w:lineRule="exact"/>
              <w:ind w:right="100"/>
              <w:jc w:val="right"/>
              <w:rPr>
                <w:sz w:val="24"/>
              </w:rPr>
            </w:pPr>
            <w:r>
              <w:rPr>
                <w:sz w:val="24"/>
              </w:rPr>
              <w:t>1363</w:t>
            </w:r>
          </w:p>
        </w:tc>
        <w:tc>
          <w:tcPr>
            <w:tcW w:w="3691" w:type="dxa"/>
          </w:tcPr>
          <w:p w:rsidR="003A4C80" w:rsidRDefault="00D267E2">
            <w:pPr>
              <w:pStyle w:val="TableParagraph"/>
              <w:spacing w:before="8" w:line="259" w:lineRule="exact"/>
              <w:ind w:left="103"/>
              <w:rPr>
                <w:sz w:val="24"/>
              </w:rPr>
            </w:pPr>
            <w:r>
              <w:rPr>
                <w:sz w:val="24"/>
              </w:rPr>
              <w:t>West Lea Crescent POS</w:t>
            </w:r>
          </w:p>
        </w:tc>
        <w:tc>
          <w:tcPr>
            <w:tcW w:w="1351" w:type="dxa"/>
          </w:tcPr>
          <w:p w:rsidR="003A4C80" w:rsidRDefault="00D267E2">
            <w:pPr>
              <w:pStyle w:val="TableParagraph"/>
              <w:spacing w:before="8" w:line="259" w:lineRule="exact"/>
              <w:ind w:right="100"/>
              <w:jc w:val="right"/>
              <w:rPr>
                <w:sz w:val="24"/>
              </w:rPr>
            </w:pPr>
            <w:r>
              <w:rPr>
                <w:sz w:val="24"/>
              </w:rPr>
              <w:t>0.271</w:t>
            </w:r>
          </w:p>
        </w:tc>
      </w:tr>
      <w:tr w:rsidR="003A4C80">
        <w:trPr>
          <w:trHeight w:val="280"/>
        </w:trPr>
        <w:tc>
          <w:tcPr>
            <w:tcW w:w="1546" w:type="dxa"/>
          </w:tcPr>
          <w:p w:rsidR="003A4C80" w:rsidRDefault="00D267E2">
            <w:pPr>
              <w:pStyle w:val="TableParagraph"/>
              <w:spacing w:before="8" w:line="259" w:lineRule="exact"/>
              <w:ind w:right="100"/>
              <w:jc w:val="right"/>
              <w:rPr>
                <w:sz w:val="24"/>
              </w:rPr>
            </w:pPr>
            <w:r>
              <w:rPr>
                <w:sz w:val="24"/>
              </w:rPr>
              <w:t>1871</w:t>
            </w:r>
          </w:p>
        </w:tc>
        <w:tc>
          <w:tcPr>
            <w:tcW w:w="3691" w:type="dxa"/>
          </w:tcPr>
          <w:p w:rsidR="003A4C80" w:rsidRDefault="00D267E2">
            <w:pPr>
              <w:pStyle w:val="TableParagraph"/>
              <w:spacing w:before="8" w:line="259" w:lineRule="exact"/>
              <w:ind w:left="103"/>
              <w:rPr>
                <w:sz w:val="24"/>
              </w:rPr>
            </w:pPr>
            <w:r>
              <w:rPr>
                <w:sz w:val="24"/>
              </w:rPr>
              <w:t>The Green</w:t>
            </w:r>
          </w:p>
        </w:tc>
        <w:tc>
          <w:tcPr>
            <w:tcW w:w="1351" w:type="dxa"/>
          </w:tcPr>
          <w:p w:rsidR="003A4C80" w:rsidRDefault="00D267E2">
            <w:pPr>
              <w:pStyle w:val="TableParagraph"/>
              <w:spacing w:before="8" w:line="259" w:lineRule="exact"/>
              <w:ind w:right="101"/>
              <w:jc w:val="right"/>
              <w:rPr>
                <w:sz w:val="24"/>
              </w:rPr>
            </w:pPr>
            <w:r>
              <w:rPr>
                <w:sz w:val="24"/>
              </w:rPr>
              <w:t>0.943</w:t>
            </w:r>
          </w:p>
        </w:tc>
      </w:tr>
      <w:tr w:rsidR="003A4C80">
        <w:trPr>
          <w:trHeight w:val="280"/>
        </w:trPr>
        <w:tc>
          <w:tcPr>
            <w:tcW w:w="1546" w:type="dxa"/>
          </w:tcPr>
          <w:p w:rsidR="003A4C80" w:rsidRDefault="00D267E2">
            <w:pPr>
              <w:pStyle w:val="TableParagraph"/>
              <w:spacing w:before="8" w:line="260" w:lineRule="exact"/>
              <w:ind w:right="100"/>
              <w:jc w:val="right"/>
              <w:rPr>
                <w:sz w:val="24"/>
              </w:rPr>
            </w:pPr>
            <w:r>
              <w:rPr>
                <w:sz w:val="24"/>
              </w:rPr>
              <w:t>1873</w:t>
            </w:r>
          </w:p>
        </w:tc>
        <w:tc>
          <w:tcPr>
            <w:tcW w:w="3691" w:type="dxa"/>
          </w:tcPr>
          <w:p w:rsidR="003A4C80" w:rsidRDefault="00D267E2">
            <w:pPr>
              <w:pStyle w:val="TableParagraph"/>
              <w:spacing w:before="8" w:line="260" w:lineRule="exact"/>
              <w:ind w:left="103"/>
              <w:rPr>
                <w:sz w:val="24"/>
              </w:rPr>
            </w:pPr>
            <w:r>
              <w:rPr>
                <w:sz w:val="24"/>
              </w:rPr>
              <w:t xml:space="preserve">High </w:t>
            </w:r>
            <w:proofErr w:type="spellStart"/>
            <w:r>
              <w:rPr>
                <w:sz w:val="24"/>
              </w:rPr>
              <w:t>Royds</w:t>
            </w:r>
            <w:proofErr w:type="spellEnd"/>
          </w:p>
        </w:tc>
        <w:tc>
          <w:tcPr>
            <w:tcW w:w="1351" w:type="dxa"/>
          </w:tcPr>
          <w:p w:rsidR="003A4C80" w:rsidRDefault="00D267E2">
            <w:pPr>
              <w:pStyle w:val="TableParagraph"/>
              <w:spacing w:before="8" w:line="260" w:lineRule="exact"/>
              <w:ind w:right="102"/>
              <w:jc w:val="right"/>
              <w:rPr>
                <w:sz w:val="24"/>
              </w:rPr>
            </w:pPr>
            <w:r>
              <w:rPr>
                <w:w w:val="95"/>
                <w:sz w:val="24"/>
              </w:rPr>
              <w:t>12.110</w:t>
            </w:r>
          </w:p>
        </w:tc>
      </w:tr>
      <w:tr w:rsidR="003A4C80">
        <w:trPr>
          <w:trHeight w:val="280"/>
        </w:trPr>
        <w:tc>
          <w:tcPr>
            <w:tcW w:w="1546" w:type="dxa"/>
          </w:tcPr>
          <w:p w:rsidR="003A4C80" w:rsidRDefault="00D267E2">
            <w:pPr>
              <w:pStyle w:val="TableParagraph"/>
              <w:spacing w:before="8" w:line="259" w:lineRule="exact"/>
              <w:ind w:right="101"/>
              <w:jc w:val="right"/>
              <w:rPr>
                <w:sz w:val="24"/>
              </w:rPr>
            </w:pPr>
            <w:r>
              <w:rPr>
                <w:sz w:val="24"/>
              </w:rPr>
              <w:t>Total</w:t>
            </w:r>
          </w:p>
        </w:tc>
        <w:tc>
          <w:tcPr>
            <w:tcW w:w="3691" w:type="dxa"/>
          </w:tcPr>
          <w:p w:rsidR="003A4C80" w:rsidRDefault="003A4C80">
            <w:pPr>
              <w:pStyle w:val="TableParagraph"/>
              <w:spacing w:line="240" w:lineRule="auto"/>
              <w:rPr>
                <w:rFonts w:ascii="Times New Roman"/>
                <w:sz w:val="20"/>
              </w:rPr>
            </w:pPr>
          </w:p>
        </w:tc>
        <w:tc>
          <w:tcPr>
            <w:tcW w:w="1351" w:type="dxa"/>
          </w:tcPr>
          <w:p w:rsidR="003A4C80" w:rsidRDefault="00D267E2">
            <w:pPr>
              <w:pStyle w:val="TableParagraph"/>
              <w:spacing w:before="10" w:line="258" w:lineRule="exact"/>
              <w:ind w:right="101"/>
              <w:jc w:val="right"/>
              <w:rPr>
                <w:b/>
                <w:sz w:val="24"/>
              </w:rPr>
            </w:pPr>
            <w:r>
              <w:rPr>
                <w:b/>
                <w:w w:val="95"/>
                <w:sz w:val="24"/>
              </w:rPr>
              <w:t>19.452</w:t>
            </w:r>
          </w:p>
        </w:tc>
      </w:tr>
    </w:tbl>
    <w:p w:rsidR="003A4C80" w:rsidRDefault="003A4C80">
      <w:pPr>
        <w:pStyle w:val="BodyText"/>
        <w:spacing w:before="8"/>
        <w:rPr>
          <w:b/>
          <w:i/>
          <w:sz w:val="23"/>
        </w:rPr>
      </w:pPr>
    </w:p>
    <w:p w:rsidR="003A4C80" w:rsidRDefault="00D267E2">
      <w:pPr>
        <w:pStyle w:val="ListParagraph"/>
        <w:numPr>
          <w:ilvl w:val="2"/>
          <w:numId w:val="5"/>
        </w:numPr>
        <w:tabs>
          <w:tab w:val="left" w:pos="839"/>
        </w:tabs>
        <w:rPr>
          <w:b/>
          <w:sz w:val="24"/>
        </w:rPr>
      </w:pPr>
      <w:r>
        <w:rPr>
          <w:b/>
          <w:sz w:val="24"/>
        </w:rPr>
        <w:t xml:space="preserve">Quantity (per thousand people) </w:t>
      </w:r>
      <w:r>
        <w:rPr>
          <w:sz w:val="24"/>
        </w:rPr>
        <w:t xml:space="preserve">- 19.452 ÷ 26.496 = </w:t>
      </w:r>
      <w:r>
        <w:rPr>
          <w:b/>
          <w:sz w:val="24"/>
        </w:rPr>
        <w:t>0.62</w:t>
      </w:r>
      <w:r>
        <w:rPr>
          <w:b/>
          <w:spacing w:val="-27"/>
          <w:sz w:val="24"/>
        </w:rPr>
        <w:t xml:space="preserve"> </w:t>
      </w:r>
      <w:r>
        <w:rPr>
          <w:b/>
          <w:sz w:val="24"/>
        </w:rPr>
        <w:t>hectares</w:t>
      </w:r>
    </w:p>
    <w:p w:rsidR="003A4C80" w:rsidRDefault="003A4C80">
      <w:pPr>
        <w:pStyle w:val="BodyText"/>
        <w:spacing w:before="11"/>
        <w:rPr>
          <w:b/>
          <w:sz w:val="23"/>
        </w:rPr>
      </w:pPr>
    </w:p>
    <w:p w:rsidR="003A4C80" w:rsidRDefault="00D267E2">
      <w:pPr>
        <w:pStyle w:val="ListParagraph"/>
        <w:numPr>
          <w:ilvl w:val="2"/>
          <w:numId w:val="5"/>
        </w:numPr>
        <w:tabs>
          <w:tab w:val="left" w:pos="839"/>
        </w:tabs>
        <w:ind w:right="566"/>
        <w:rPr>
          <w:sz w:val="24"/>
        </w:rPr>
      </w:pPr>
      <w:r>
        <w:rPr>
          <w:b/>
          <w:sz w:val="24"/>
        </w:rPr>
        <w:t xml:space="preserve">Conclusions </w:t>
      </w:r>
      <w:r>
        <w:rPr>
          <w:sz w:val="24"/>
        </w:rPr>
        <w:t xml:space="preserve">- Compared against the standard of 0.45 hectares per 1000 population, </w:t>
      </w:r>
      <w:proofErr w:type="spellStart"/>
      <w:r>
        <w:rPr>
          <w:sz w:val="24"/>
        </w:rPr>
        <w:t>Otley</w:t>
      </w:r>
      <w:proofErr w:type="spellEnd"/>
      <w:r>
        <w:rPr>
          <w:sz w:val="24"/>
        </w:rPr>
        <w:t xml:space="preserve"> and Yeadon Ward exceeds the recommended Core Strategy standard and so has surplus provision in terms of the quantity of amenity green</w:t>
      </w:r>
      <w:r>
        <w:rPr>
          <w:sz w:val="24"/>
        </w:rPr>
        <w:t>space.</w:t>
      </w:r>
    </w:p>
    <w:p w:rsidR="003A4C80" w:rsidRDefault="003A4C80">
      <w:pPr>
        <w:pStyle w:val="BodyText"/>
        <w:spacing w:before="11"/>
        <w:rPr>
          <w:sz w:val="23"/>
        </w:rPr>
      </w:pPr>
    </w:p>
    <w:p w:rsidR="003A4C80" w:rsidRDefault="00D267E2">
      <w:pPr>
        <w:pStyle w:val="Heading3"/>
        <w:numPr>
          <w:ilvl w:val="1"/>
          <w:numId w:val="5"/>
        </w:numPr>
        <w:tabs>
          <w:tab w:val="left" w:pos="838"/>
          <w:tab w:val="left" w:pos="839"/>
        </w:tabs>
      </w:pPr>
      <w:r>
        <w:t>Amenity Greenspace Horsforth</w:t>
      </w:r>
      <w:r>
        <w:rPr>
          <w:spacing w:val="-1"/>
        </w:rPr>
        <w:t xml:space="preserve"> </w:t>
      </w:r>
      <w:r>
        <w:t>Ward</w:t>
      </w:r>
    </w:p>
    <w:p w:rsidR="003A4C80" w:rsidRDefault="003A4C80">
      <w:pPr>
        <w:pStyle w:val="BodyText"/>
        <w:spacing w:before="2"/>
        <w:rPr>
          <w:b/>
          <w:i/>
        </w:rPr>
      </w:pPr>
    </w:p>
    <w:tbl>
      <w:tblPr>
        <w:tblW w:w="0" w:type="auto"/>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17"/>
        <w:gridCol w:w="3611"/>
        <w:gridCol w:w="1325"/>
      </w:tblGrid>
      <w:tr w:rsidR="003A4C80">
        <w:trPr>
          <w:trHeight w:val="260"/>
        </w:trPr>
        <w:tc>
          <w:tcPr>
            <w:tcW w:w="1717" w:type="dxa"/>
          </w:tcPr>
          <w:p w:rsidR="003A4C80" w:rsidRDefault="00D267E2">
            <w:pPr>
              <w:pStyle w:val="TableParagraph"/>
              <w:ind w:left="103"/>
              <w:rPr>
                <w:b/>
                <w:sz w:val="24"/>
              </w:rPr>
            </w:pPr>
            <w:r>
              <w:rPr>
                <w:b/>
                <w:sz w:val="24"/>
              </w:rPr>
              <w:t>SITE_ID</w:t>
            </w:r>
          </w:p>
        </w:tc>
        <w:tc>
          <w:tcPr>
            <w:tcW w:w="3611" w:type="dxa"/>
          </w:tcPr>
          <w:p w:rsidR="003A4C80" w:rsidRDefault="00D267E2">
            <w:pPr>
              <w:pStyle w:val="TableParagraph"/>
              <w:ind w:left="102"/>
              <w:rPr>
                <w:b/>
                <w:sz w:val="24"/>
              </w:rPr>
            </w:pPr>
            <w:r>
              <w:rPr>
                <w:b/>
                <w:sz w:val="24"/>
              </w:rPr>
              <w:t>SITE_NAME</w:t>
            </w:r>
          </w:p>
        </w:tc>
        <w:tc>
          <w:tcPr>
            <w:tcW w:w="1325" w:type="dxa"/>
          </w:tcPr>
          <w:p w:rsidR="003A4C80" w:rsidRDefault="00D267E2">
            <w:pPr>
              <w:pStyle w:val="TableParagraph"/>
              <w:ind w:right="118"/>
              <w:jc w:val="right"/>
              <w:rPr>
                <w:b/>
                <w:sz w:val="24"/>
              </w:rPr>
            </w:pPr>
            <w:proofErr w:type="spellStart"/>
            <w:r>
              <w:rPr>
                <w:b/>
                <w:sz w:val="24"/>
              </w:rPr>
              <w:t>AREA_ha</w:t>
            </w:r>
            <w:proofErr w:type="spellEnd"/>
          </w:p>
        </w:tc>
      </w:tr>
      <w:tr w:rsidR="003A4C80">
        <w:trPr>
          <w:trHeight w:val="260"/>
        </w:trPr>
        <w:tc>
          <w:tcPr>
            <w:tcW w:w="1717" w:type="dxa"/>
          </w:tcPr>
          <w:p w:rsidR="003A4C80" w:rsidRDefault="00D267E2">
            <w:pPr>
              <w:pStyle w:val="TableParagraph"/>
              <w:spacing w:line="257" w:lineRule="exact"/>
              <w:ind w:right="100"/>
              <w:jc w:val="right"/>
              <w:rPr>
                <w:sz w:val="24"/>
              </w:rPr>
            </w:pPr>
            <w:r>
              <w:rPr>
                <w:sz w:val="24"/>
              </w:rPr>
              <w:t>1352</w:t>
            </w:r>
          </w:p>
        </w:tc>
        <w:tc>
          <w:tcPr>
            <w:tcW w:w="3611" w:type="dxa"/>
          </w:tcPr>
          <w:p w:rsidR="003A4C80" w:rsidRDefault="00D267E2">
            <w:pPr>
              <w:pStyle w:val="TableParagraph"/>
              <w:spacing w:line="257" w:lineRule="exact"/>
              <w:ind w:left="103"/>
              <w:rPr>
                <w:sz w:val="24"/>
              </w:rPr>
            </w:pPr>
            <w:r>
              <w:rPr>
                <w:sz w:val="24"/>
              </w:rPr>
              <w:t>King George Road</w:t>
            </w:r>
          </w:p>
        </w:tc>
        <w:tc>
          <w:tcPr>
            <w:tcW w:w="1325" w:type="dxa"/>
          </w:tcPr>
          <w:p w:rsidR="003A4C80" w:rsidRDefault="00D267E2">
            <w:pPr>
              <w:pStyle w:val="TableParagraph"/>
              <w:spacing w:line="257" w:lineRule="exact"/>
              <w:ind w:right="101"/>
              <w:jc w:val="right"/>
              <w:rPr>
                <w:sz w:val="24"/>
              </w:rPr>
            </w:pPr>
            <w:r>
              <w:rPr>
                <w:sz w:val="24"/>
              </w:rPr>
              <w:t>0.283</w:t>
            </w:r>
          </w:p>
        </w:tc>
      </w:tr>
      <w:tr w:rsidR="003A4C80">
        <w:trPr>
          <w:trHeight w:val="260"/>
        </w:trPr>
        <w:tc>
          <w:tcPr>
            <w:tcW w:w="1717" w:type="dxa"/>
          </w:tcPr>
          <w:p w:rsidR="003A4C80" w:rsidRDefault="00D267E2">
            <w:pPr>
              <w:pStyle w:val="TableParagraph"/>
              <w:ind w:right="100"/>
              <w:jc w:val="right"/>
              <w:rPr>
                <w:sz w:val="24"/>
              </w:rPr>
            </w:pPr>
            <w:r>
              <w:rPr>
                <w:sz w:val="24"/>
              </w:rPr>
              <w:t>1666</w:t>
            </w:r>
          </w:p>
        </w:tc>
        <w:tc>
          <w:tcPr>
            <w:tcW w:w="3611" w:type="dxa"/>
          </w:tcPr>
          <w:p w:rsidR="003A4C80" w:rsidRDefault="00D267E2">
            <w:pPr>
              <w:pStyle w:val="TableParagraph"/>
              <w:ind w:left="103"/>
              <w:rPr>
                <w:sz w:val="24"/>
              </w:rPr>
            </w:pPr>
            <w:proofErr w:type="spellStart"/>
            <w:r>
              <w:rPr>
                <w:sz w:val="24"/>
              </w:rPr>
              <w:t>Fulford</w:t>
            </w:r>
            <w:proofErr w:type="spellEnd"/>
            <w:r>
              <w:rPr>
                <w:sz w:val="24"/>
              </w:rPr>
              <w:t xml:space="preserve"> Grange 1</w:t>
            </w:r>
          </w:p>
        </w:tc>
        <w:tc>
          <w:tcPr>
            <w:tcW w:w="1325" w:type="dxa"/>
          </w:tcPr>
          <w:p w:rsidR="003A4C80" w:rsidRDefault="00D267E2">
            <w:pPr>
              <w:pStyle w:val="TableParagraph"/>
              <w:ind w:right="101"/>
              <w:jc w:val="right"/>
              <w:rPr>
                <w:sz w:val="24"/>
              </w:rPr>
            </w:pPr>
            <w:r>
              <w:rPr>
                <w:sz w:val="24"/>
              </w:rPr>
              <w:t>0.276</w:t>
            </w:r>
          </w:p>
        </w:tc>
      </w:tr>
      <w:tr w:rsidR="003A4C80">
        <w:trPr>
          <w:trHeight w:val="260"/>
        </w:trPr>
        <w:tc>
          <w:tcPr>
            <w:tcW w:w="1717" w:type="dxa"/>
          </w:tcPr>
          <w:p w:rsidR="003A4C80" w:rsidRDefault="00D267E2">
            <w:pPr>
              <w:pStyle w:val="TableParagraph"/>
              <w:ind w:right="100"/>
              <w:jc w:val="right"/>
              <w:rPr>
                <w:sz w:val="24"/>
              </w:rPr>
            </w:pPr>
            <w:r>
              <w:rPr>
                <w:sz w:val="24"/>
              </w:rPr>
              <w:t>1667</w:t>
            </w:r>
          </w:p>
        </w:tc>
        <w:tc>
          <w:tcPr>
            <w:tcW w:w="3611" w:type="dxa"/>
          </w:tcPr>
          <w:p w:rsidR="003A4C80" w:rsidRDefault="00D267E2">
            <w:pPr>
              <w:pStyle w:val="TableParagraph"/>
              <w:ind w:left="103"/>
              <w:rPr>
                <w:sz w:val="24"/>
              </w:rPr>
            </w:pPr>
            <w:proofErr w:type="spellStart"/>
            <w:r>
              <w:rPr>
                <w:sz w:val="24"/>
              </w:rPr>
              <w:t>Fulford</w:t>
            </w:r>
            <w:proofErr w:type="spellEnd"/>
            <w:r>
              <w:rPr>
                <w:sz w:val="24"/>
              </w:rPr>
              <w:t xml:space="preserve"> Grange 2</w:t>
            </w:r>
          </w:p>
        </w:tc>
        <w:tc>
          <w:tcPr>
            <w:tcW w:w="1325" w:type="dxa"/>
          </w:tcPr>
          <w:p w:rsidR="003A4C80" w:rsidRDefault="00D267E2">
            <w:pPr>
              <w:pStyle w:val="TableParagraph"/>
              <w:ind w:right="101"/>
              <w:jc w:val="right"/>
              <w:rPr>
                <w:sz w:val="24"/>
              </w:rPr>
            </w:pPr>
            <w:r>
              <w:rPr>
                <w:sz w:val="24"/>
              </w:rPr>
              <w:t>0.368</w:t>
            </w:r>
          </w:p>
        </w:tc>
      </w:tr>
      <w:tr w:rsidR="003A4C80">
        <w:trPr>
          <w:trHeight w:val="260"/>
        </w:trPr>
        <w:tc>
          <w:tcPr>
            <w:tcW w:w="1717" w:type="dxa"/>
          </w:tcPr>
          <w:p w:rsidR="003A4C80" w:rsidRDefault="00D267E2">
            <w:pPr>
              <w:pStyle w:val="TableParagraph"/>
              <w:spacing w:line="257" w:lineRule="exact"/>
              <w:ind w:right="100"/>
              <w:jc w:val="right"/>
              <w:rPr>
                <w:sz w:val="24"/>
              </w:rPr>
            </w:pPr>
            <w:r>
              <w:rPr>
                <w:sz w:val="24"/>
              </w:rPr>
              <w:t>1342</w:t>
            </w:r>
          </w:p>
        </w:tc>
        <w:tc>
          <w:tcPr>
            <w:tcW w:w="3611" w:type="dxa"/>
          </w:tcPr>
          <w:p w:rsidR="003A4C80" w:rsidRDefault="00D267E2">
            <w:pPr>
              <w:pStyle w:val="TableParagraph"/>
              <w:spacing w:line="257" w:lineRule="exact"/>
              <w:ind w:left="103"/>
              <w:rPr>
                <w:sz w:val="24"/>
              </w:rPr>
            </w:pPr>
            <w:r>
              <w:rPr>
                <w:sz w:val="24"/>
              </w:rPr>
              <w:t>Emmott Drive</w:t>
            </w:r>
          </w:p>
        </w:tc>
        <w:tc>
          <w:tcPr>
            <w:tcW w:w="1325" w:type="dxa"/>
          </w:tcPr>
          <w:p w:rsidR="003A4C80" w:rsidRDefault="00D267E2">
            <w:pPr>
              <w:pStyle w:val="TableParagraph"/>
              <w:spacing w:line="257" w:lineRule="exact"/>
              <w:ind w:right="101"/>
              <w:jc w:val="right"/>
              <w:rPr>
                <w:sz w:val="24"/>
              </w:rPr>
            </w:pPr>
            <w:r>
              <w:rPr>
                <w:sz w:val="24"/>
              </w:rPr>
              <w:t>0.215</w:t>
            </w:r>
          </w:p>
        </w:tc>
      </w:tr>
      <w:tr w:rsidR="003A4C80">
        <w:trPr>
          <w:trHeight w:val="260"/>
        </w:trPr>
        <w:tc>
          <w:tcPr>
            <w:tcW w:w="1717" w:type="dxa"/>
          </w:tcPr>
          <w:p w:rsidR="003A4C80" w:rsidRDefault="00D267E2">
            <w:pPr>
              <w:pStyle w:val="TableParagraph"/>
              <w:ind w:right="100"/>
              <w:jc w:val="right"/>
              <w:rPr>
                <w:sz w:val="24"/>
              </w:rPr>
            </w:pPr>
            <w:r>
              <w:rPr>
                <w:sz w:val="24"/>
              </w:rPr>
              <w:t>1491</w:t>
            </w:r>
          </w:p>
        </w:tc>
        <w:tc>
          <w:tcPr>
            <w:tcW w:w="3611" w:type="dxa"/>
          </w:tcPr>
          <w:p w:rsidR="003A4C80" w:rsidRDefault="00D267E2">
            <w:pPr>
              <w:pStyle w:val="TableParagraph"/>
              <w:ind w:left="103"/>
              <w:rPr>
                <w:sz w:val="24"/>
              </w:rPr>
            </w:pPr>
            <w:r>
              <w:rPr>
                <w:sz w:val="24"/>
              </w:rPr>
              <w:t>Roos Field</w:t>
            </w:r>
          </w:p>
        </w:tc>
        <w:tc>
          <w:tcPr>
            <w:tcW w:w="1325" w:type="dxa"/>
          </w:tcPr>
          <w:p w:rsidR="003A4C80" w:rsidRDefault="00D267E2">
            <w:pPr>
              <w:pStyle w:val="TableParagraph"/>
              <w:ind w:right="100"/>
              <w:jc w:val="right"/>
              <w:rPr>
                <w:sz w:val="24"/>
              </w:rPr>
            </w:pPr>
            <w:r>
              <w:rPr>
                <w:sz w:val="24"/>
              </w:rPr>
              <w:t>0.239</w:t>
            </w:r>
          </w:p>
        </w:tc>
      </w:tr>
      <w:tr w:rsidR="003A4C80">
        <w:trPr>
          <w:trHeight w:val="260"/>
        </w:trPr>
        <w:tc>
          <w:tcPr>
            <w:tcW w:w="1717" w:type="dxa"/>
          </w:tcPr>
          <w:p w:rsidR="003A4C80" w:rsidRDefault="00D267E2">
            <w:pPr>
              <w:pStyle w:val="TableParagraph"/>
              <w:ind w:right="100"/>
              <w:jc w:val="right"/>
              <w:rPr>
                <w:sz w:val="24"/>
              </w:rPr>
            </w:pPr>
            <w:r>
              <w:rPr>
                <w:sz w:val="24"/>
              </w:rPr>
              <w:t>162</w:t>
            </w:r>
          </w:p>
        </w:tc>
        <w:tc>
          <w:tcPr>
            <w:tcW w:w="3611" w:type="dxa"/>
          </w:tcPr>
          <w:p w:rsidR="003A4C80" w:rsidRDefault="00D267E2">
            <w:pPr>
              <w:pStyle w:val="TableParagraph"/>
              <w:ind w:left="103"/>
              <w:rPr>
                <w:sz w:val="24"/>
              </w:rPr>
            </w:pPr>
            <w:r>
              <w:rPr>
                <w:sz w:val="24"/>
              </w:rPr>
              <w:t>Woodside Recreation Ground</w:t>
            </w:r>
          </w:p>
        </w:tc>
        <w:tc>
          <w:tcPr>
            <w:tcW w:w="1325" w:type="dxa"/>
          </w:tcPr>
          <w:p w:rsidR="003A4C80" w:rsidRDefault="00D267E2">
            <w:pPr>
              <w:pStyle w:val="TableParagraph"/>
              <w:ind w:right="102"/>
              <w:jc w:val="right"/>
              <w:rPr>
                <w:sz w:val="24"/>
              </w:rPr>
            </w:pPr>
            <w:r>
              <w:rPr>
                <w:sz w:val="24"/>
              </w:rPr>
              <w:t>1.265</w:t>
            </w:r>
          </w:p>
        </w:tc>
      </w:tr>
      <w:tr w:rsidR="003A4C80">
        <w:trPr>
          <w:trHeight w:val="260"/>
        </w:trPr>
        <w:tc>
          <w:tcPr>
            <w:tcW w:w="1717" w:type="dxa"/>
          </w:tcPr>
          <w:p w:rsidR="003A4C80" w:rsidRDefault="00D267E2">
            <w:pPr>
              <w:pStyle w:val="TableParagraph"/>
              <w:spacing w:line="257" w:lineRule="exact"/>
              <w:ind w:right="100"/>
              <w:jc w:val="right"/>
              <w:rPr>
                <w:sz w:val="24"/>
              </w:rPr>
            </w:pPr>
            <w:r>
              <w:rPr>
                <w:sz w:val="24"/>
              </w:rPr>
              <w:t>1402</w:t>
            </w:r>
          </w:p>
        </w:tc>
        <w:tc>
          <w:tcPr>
            <w:tcW w:w="3611" w:type="dxa"/>
          </w:tcPr>
          <w:p w:rsidR="003A4C80" w:rsidRDefault="00D267E2">
            <w:pPr>
              <w:pStyle w:val="TableParagraph"/>
              <w:spacing w:line="257" w:lineRule="exact"/>
              <w:ind w:left="103"/>
              <w:rPr>
                <w:sz w:val="24"/>
              </w:rPr>
            </w:pPr>
            <w:r>
              <w:rPr>
                <w:sz w:val="24"/>
              </w:rPr>
              <w:t>Woodside Park Avenue POS</w:t>
            </w:r>
          </w:p>
        </w:tc>
        <w:tc>
          <w:tcPr>
            <w:tcW w:w="1325" w:type="dxa"/>
          </w:tcPr>
          <w:p w:rsidR="003A4C80" w:rsidRDefault="00D267E2">
            <w:pPr>
              <w:pStyle w:val="TableParagraph"/>
              <w:spacing w:line="257" w:lineRule="exact"/>
              <w:ind w:right="102"/>
              <w:jc w:val="right"/>
              <w:rPr>
                <w:sz w:val="24"/>
              </w:rPr>
            </w:pPr>
            <w:r>
              <w:rPr>
                <w:sz w:val="24"/>
              </w:rPr>
              <w:t>1.863</w:t>
            </w:r>
          </w:p>
        </w:tc>
      </w:tr>
      <w:tr w:rsidR="003A4C80">
        <w:trPr>
          <w:trHeight w:val="260"/>
        </w:trPr>
        <w:tc>
          <w:tcPr>
            <w:tcW w:w="1717" w:type="dxa"/>
          </w:tcPr>
          <w:p w:rsidR="003A4C80" w:rsidRDefault="00D267E2">
            <w:pPr>
              <w:pStyle w:val="TableParagraph"/>
              <w:ind w:right="101"/>
              <w:jc w:val="right"/>
              <w:rPr>
                <w:sz w:val="24"/>
              </w:rPr>
            </w:pPr>
            <w:r>
              <w:rPr>
                <w:sz w:val="24"/>
              </w:rPr>
              <w:t>Total</w:t>
            </w:r>
          </w:p>
        </w:tc>
        <w:tc>
          <w:tcPr>
            <w:tcW w:w="3611" w:type="dxa"/>
          </w:tcPr>
          <w:p w:rsidR="003A4C80" w:rsidRDefault="003A4C80">
            <w:pPr>
              <w:pStyle w:val="TableParagraph"/>
              <w:spacing w:line="240" w:lineRule="auto"/>
              <w:rPr>
                <w:rFonts w:ascii="Times New Roman"/>
                <w:sz w:val="20"/>
              </w:rPr>
            </w:pPr>
          </w:p>
        </w:tc>
        <w:tc>
          <w:tcPr>
            <w:tcW w:w="1325" w:type="dxa"/>
          </w:tcPr>
          <w:p w:rsidR="003A4C80" w:rsidRDefault="00D267E2">
            <w:pPr>
              <w:pStyle w:val="TableParagraph"/>
              <w:ind w:right="100"/>
              <w:jc w:val="right"/>
              <w:rPr>
                <w:b/>
                <w:sz w:val="24"/>
              </w:rPr>
            </w:pPr>
            <w:r>
              <w:rPr>
                <w:b/>
                <w:sz w:val="24"/>
              </w:rPr>
              <w:t>4.509</w:t>
            </w:r>
          </w:p>
        </w:tc>
      </w:tr>
    </w:tbl>
    <w:p w:rsidR="003A4C80" w:rsidRDefault="003A4C80">
      <w:pPr>
        <w:pStyle w:val="BodyText"/>
        <w:spacing w:before="8"/>
        <w:rPr>
          <w:b/>
          <w:i/>
          <w:sz w:val="23"/>
        </w:rPr>
      </w:pPr>
    </w:p>
    <w:p w:rsidR="003A4C80" w:rsidRDefault="00D267E2">
      <w:pPr>
        <w:pStyle w:val="ListParagraph"/>
        <w:numPr>
          <w:ilvl w:val="2"/>
          <w:numId w:val="5"/>
        </w:numPr>
        <w:tabs>
          <w:tab w:val="left" w:pos="839"/>
        </w:tabs>
        <w:rPr>
          <w:b/>
          <w:sz w:val="24"/>
        </w:rPr>
      </w:pPr>
      <w:r>
        <w:rPr>
          <w:b/>
          <w:sz w:val="24"/>
        </w:rPr>
        <w:t xml:space="preserve">Quantity (per thousand people) </w:t>
      </w:r>
      <w:r>
        <w:rPr>
          <w:sz w:val="24"/>
        </w:rPr>
        <w:t xml:space="preserve">- 4.509 ÷ 22.457 = </w:t>
      </w:r>
      <w:r>
        <w:rPr>
          <w:b/>
          <w:sz w:val="24"/>
        </w:rPr>
        <w:t>0.20</w:t>
      </w:r>
      <w:r>
        <w:rPr>
          <w:b/>
          <w:spacing w:val="-25"/>
          <w:sz w:val="24"/>
        </w:rPr>
        <w:t xml:space="preserve"> </w:t>
      </w:r>
      <w:r>
        <w:rPr>
          <w:b/>
          <w:sz w:val="24"/>
        </w:rPr>
        <w:t>hectares</w:t>
      </w:r>
    </w:p>
    <w:p w:rsidR="003A4C80" w:rsidRDefault="003A4C80">
      <w:pPr>
        <w:pStyle w:val="BodyText"/>
        <w:spacing w:before="11"/>
        <w:rPr>
          <w:b/>
          <w:sz w:val="23"/>
        </w:rPr>
      </w:pPr>
    </w:p>
    <w:p w:rsidR="003A4C80" w:rsidRDefault="00D267E2">
      <w:pPr>
        <w:pStyle w:val="ListParagraph"/>
        <w:numPr>
          <w:ilvl w:val="2"/>
          <w:numId w:val="5"/>
        </w:numPr>
        <w:tabs>
          <w:tab w:val="left" w:pos="839"/>
        </w:tabs>
        <w:ind w:right="100"/>
        <w:rPr>
          <w:sz w:val="24"/>
        </w:rPr>
      </w:pPr>
      <w:r>
        <w:rPr>
          <w:b/>
          <w:sz w:val="24"/>
        </w:rPr>
        <w:t xml:space="preserve">Conclusions </w:t>
      </w:r>
      <w:r>
        <w:rPr>
          <w:sz w:val="24"/>
        </w:rPr>
        <w:t>- Compared against the standard of 0.45 hectares per 1000 population, Horsforth Ward falls short of the recommended Core Strategy standard and so is deficient in terms of the quantity of amenity</w:t>
      </w:r>
      <w:r>
        <w:rPr>
          <w:spacing w:val="-46"/>
          <w:sz w:val="24"/>
        </w:rPr>
        <w:t xml:space="preserve"> </w:t>
      </w:r>
      <w:r>
        <w:rPr>
          <w:sz w:val="24"/>
        </w:rPr>
        <w:t>greenspace.</w:t>
      </w:r>
    </w:p>
    <w:p w:rsidR="003A4C80" w:rsidRDefault="003A4C80">
      <w:pPr>
        <w:pStyle w:val="BodyText"/>
        <w:spacing w:before="11"/>
        <w:rPr>
          <w:sz w:val="23"/>
        </w:rPr>
      </w:pPr>
    </w:p>
    <w:p w:rsidR="003A4C80" w:rsidRDefault="00D267E2">
      <w:pPr>
        <w:pStyle w:val="Heading3"/>
        <w:numPr>
          <w:ilvl w:val="1"/>
          <w:numId w:val="5"/>
        </w:numPr>
        <w:tabs>
          <w:tab w:val="left" w:pos="838"/>
          <w:tab w:val="left" w:pos="839"/>
        </w:tabs>
      </w:pPr>
      <w:r>
        <w:t xml:space="preserve">Amenity Greenspace </w:t>
      </w:r>
      <w:proofErr w:type="spellStart"/>
      <w:r>
        <w:t>Otley</w:t>
      </w:r>
      <w:proofErr w:type="spellEnd"/>
      <w:r>
        <w:t xml:space="preserve"> &amp; Yeadon</w:t>
      </w:r>
      <w:r>
        <w:rPr>
          <w:spacing w:val="-29"/>
        </w:rPr>
        <w:t xml:space="preserve"> </w:t>
      </w:r>
      <w:r>
        <w:t>Ward</w:t>
      </w:r>
    </w:p>
    <w:p w:rsidR="003A4C80" w:rsidRDefault="003A4C80">
      <w:pPr>
        <w:pStyle w:val="BodyText"/>
        <w:spacing w:before="2"/>
        <w:rPr>
          <w:b/>
          <w:i/>
        </w:rPr>
      </w:pPr>
    </w:p>
    <w:tbl>
      <w:tblPr>
        <w:tblW w:w="0" w:type="auto"/>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44"/>
        <w:gridCol w:w="4604"/>
        <w:gridCol w:w="1440"/>
      </w:tblGrid>
      <w:tr w:rsidR="003A4C80">
        <w:trPr>
          <w:trHeight w:val="260"/>
        </w:trPr>
        <w:tc>
          <w:tcPr>
            <w:tcW w:w="1444" w:type="dxa"/>
          </w:tcPr>
          <w:p w:rsidR="003A4C80" w:rsidRDefault="00D267E2">
            <w:pPr>
              <w:pStyle w:val="TableParagraph"/>
              <w:ind w:left="103"/>
              <w:rPr>
                <w:b/>
                <w:sz w:val="24"/>
              </w:rPr>
            </w:pPr>
            <w:r>
              <w:rPr>
                <w:b/>
                <w:sz w:val="24"/>
              </w:rPr>
              <w:t>SITE_ID</w:t>
            </w:r>
          </w:p>
        </w:tc>
        <w:tc>
          <w:tcPr>
            <w:tcW w:w="4604" w:type="dxa"/>
          </w:tcPr>
          <w:p w:rsidR="003A4C80" w:rsidRDefault="00D267E2">
            <w:pPr>
              <w:pStyle w:val="TableParagraph"/>
              <w:ind w:left="102"/>
              <w:rPr>
                <w:b/>
                <w:sz w:val="24"/>
              </w:rPr>
            </w:pPr>
            <w:r>
              <w:rPr>
                <w:b/>
                <w:sz w:val="24"/>
              </w:rPr>
              <w:t>SITE_NAME</w:t>
            </w:r>
          </w:p>
        </w:tc>
        <w:tc>
          <w:tcPr>
            <w:tcW w:w="1440" w:type="dxa"/>
          </w:tcPr>
          <w:p w:rsidR="003A4C80" w:rsidRDefault="00D267E2">
            <w:pPr>
              <w:pStyle w:val="TableParagraph"/>
              <w:ind w:left="101"/>
              <w:rPr>
                <w:b/>
                <w:sz w:val="24"/>
              </w:rPr>
            </w:pPr>
            <w:proofErr w:type="spellStart"/>
            <w:r>
              <w:rPr>
                <w:b/>
                <w:sz w:val="24"/>
              </w:rPr>
              <w:t>AREA_ha</w:t>
            </w:r>
            <w:proofErr w:type="spellEnd"/>
          </w:p>
        </w:tc>
      </w:tr>
      <w:tr w:rsidR="003A4C80">
        <w:trPr>
          <w:trHeight w:val="260"/>
        </w:trPr>
        <w:tc>
          <w:tcPr>
            <w:tcW w:w="1444" w:type="dxa"/>
          </w:tcPr>
          <w:p w:rsidR="003A4C80" w:rsidRDefault="00D267E2">
            <w:pPr>
              <w:pStyle w:val="TableParagraph"/>
              <w:spacing w:line="257" w:lineRule="exact"/>
              <w:ind w:right="100"/>
              <w:jc w:val="right"/>
              <w:rPr>
                <w:sz w:val="24"/>
              </w:rPr>
            </w:pPr>
            <w:r>
              <w:rPr>
                <w:sz w:val="24"/>
              </w:rPr>
              <w:t>1397</w:t>
            </w:r>
          </w:p>
        </w:tc>
        <w:tc>
          <w:tcPr>
            <w:tcW w:w="4604" w:type="dxa"/>
          </w:tcPr>
          <w:p w:rsidR="003A4C80" w:rsidRDefault="00D267E2">
            <w:pPr>
              <w:pStyle w:val="TableParagraph"/>
              <w:spacing w:line="257" w:lineRule="exact"/>
              <w:ind w:left="103"/>
              <w:rPr>
                <w:sz w:val="24"/>
              </w:rPr>
            </w:pPr>
            <w:r>
              <w:rPr>
                <w:sz w:val="24"/>
              </w:rPr>
              <w:t>Harper Terrace</w:t>
            </w:r>
          </w:p>
        </w:tc>
        <w:tc>
          <w:tcPr>
            <w:tcW w:w="1440" w:type="dxa"/>
          </w:tcPr>
          <w:p w:rsidR="003A4C80" w:rsidRDefault="00D267E2">
            <w:pPr>
              <w:pStyle w:val="TableParagraph"/>
              <w:spacing w:line="257" w:lineRule="exact"/>
              <w:ind w:right="101"/>
              <w:jc w:val="right"/>
              <w:rPr>
                <w:sz w:val="24"/>
              </w:rPr>
            </w:pPr>
            <w:r>
              <w:rPr>
                <w:sz w:val="24"/>
              </w:rPr>
              <w:t>0.276</w:t>
            </w:r>
          </w:p>
        </w:tc>
      </w:tr>
      <w:tr w:rsidR="003A4C80">
        <w:trPr>
          <w:trHeight w:val="260"/>
        </w:trPr>
        <w:tc>
          <w:tcPr>
            <w:tcW w:w="1444" w:type="dxa"/>
          </w:tcPr>
          <w:p w:rsidR="003A4C80" w:rsidRDefault="00D267E2">
            <w:pPr>
              <w:pStyle w:val="TableParagraph"/>
              <w:ind w:right="100"/>
              <w:jc w:val="right"/>
              <w:rPr>
                <w:sz w:val="24"/>
              </w:rPr>
            </w:pPr>
            <w:r>
              <w:rPr>
                <w:sz w:val="24"/>
              </w:rPr>
              <w:t>854</w:t>
            </w:r>
          </w:p>
        </w:tc>
        <w:tc>
          <w:tcPr>
            <w:tcW w:w="4604" w:type="dxa"/>
          </w:tcPr>
          <w:p w:rsidR="003A4C80" w:rsidRDefault="00D267E2">
            <w:pPr>
              <w:pStyle w:val="TableParagraph"/>
              <w:ind w:left="103"/>
              <w:rPr>
                <w:sz w:val="24"/>
              </w:rPr>
            </w:pPr>
            <w:r>
              <w:rPr>
                <w:sz w:val="24"/>
              </w:rPr>
              <w:t>Coppice Wood Avenue</w:t>
            </w:r>
          </w:p>
        </w:tc>
        <w:tc>
          <w:tcPr>
            <w:tcW w:w="1440" w:type="dxa"/>
          </w:tcPr>
          <w:p w:rsidR="003A4C80" w:rsidRDefault="00D267E2">
            <w:pPr>
              <w:pStyle w:val="TableParagraph"/>
              <w:ind w:right="102"/>
              <w:jc w:val="right"/>
              <w:rPr>
                <w:sz w:val="24"/>
              </w:rPr>
            </w:pPr>
            <w:r>
              <w:rPr>
                <w:sz w:val="24"/>
              </w:rPr>
              <w:t>0.234</w:t>
            </w:r>
          </w:p>
        </w:tc>
      </w:tr>
      <w:tr w:rsidR="003A4C80">
        <w:trPr>
          <w:trHeight w:val="260"/>
        </w:trPr>
        <w:tc>
          <w:tcPr>
            <w:tcW w:w="1444" w:type="dxa"/>
          </w:tcPr>
          <w:p w:rsidR="003A4C80" w:rsidRDefault="00D267E2">
            <w:pPr>
              <w:pStyle w:val="TableParagraph"/>
              <w:ind w:right="100"/>
              <w:jc w:val="right"/>
              <w:rPr>
                <w:sz w:val="24"/>
              </w:rPr>
            </w:pPr>
            <w:r>
              <w:rPr>
                <w:sz w:val="24"/>
              </w:rPr>
              <w:t>706</w:t>
            </w:r>
          </w:p>
        </w:tc>
        <w:tc>
          <w:tcPr>
            <w:tcW w:w="4604" w:type="dxa"/>
          </w:tcPr>
          <w:p w:rsidR="003A4C80" w:rsidRDefault="00D267E2">
            <w:pPr>
              <w:pStyle w:val="TableParagraph"/>
              <w:ind w:left="103"/>
              <w:rPr>
                <w:sz w:val="24"/>
              </w:rPr>
            </w:pPr>
            <w:proofErr w:type="spellStart"/>
            <w:r>
              <w:rPr>
                <w:sz w:val="24"/>
              </w:rPr>
              <w:t>Farnley</w:t>
            </w:r>
            <w:proofErr w:type="spellEnd"/>
            <w:r>
              <w:rPr>
                <w:sz w:val="24"/>
              </w:rPr>
              <w:t xml:space="preserve"> Lane</w:t>
            </w:r>
          </w:p>
        </w:tc>
        <w:tc>
          <w:tcPr>
            <w:tcW w:w="1440" w:type="dxa"/>
          </w:tcPr>
          <w:p w:rsidR="003A4C80" w:rsidRDefault="00D267E2">
            <w:pPr>
              <w:pStyle w:val="TableParagraph"/>
              <w:ind w:right="102"/>
              <w:jc w:val="right"/>
              <w:rPr>
                <w:sz w:val="24"/>
              </w:rPr>
            </w:pPr>
            <w:r>
              <w:rPr>
                <w:sz w:val="24"/>
              </w:rPr>
              <w:t>0.314</w:t>
            </w:r>
          </w:p>
        </w:tc>
      </w:tr>
      <w:tr w:rsidR="003A4C80">
        <w:trPr>
          <w:trHeight w:val="260"/>
        </w:trPr>
        <w:tc>
          <w:tcPr>
            <w:tcW w:w="1444" w:type="dxa"/>
          </w:tcPr>
          <w:p w:rsidR="003A4C80" w:rsidRDefault="00D267E2">
            <w:pPr>
              <w:pStyle w:val="TableParagraph"/>
              <w:spacing w:line="257" w:lineRule="exact"/>
              <w:ind w:right="101"/>
              <w:jc w:val="right"/>
              <w:rPr>
                <w:sz w:val="24"/>
              </w:rPr>
            </w:pPr>
            <w:r>
              <w:rPr>
                <w:sz w:val="24"/>
              </w:rPr>
              <w:t>1029</w:t>
            </w:r>
          </w:p>
        </w:tc>
        <w:tc>
          <w:tcPr>
            <w:tcW w:w="4604" w:type="dxa"/>
          </w:tcPr>
          <w:p w:rsidR="003A4C80" w:rsidRDefault="00D267E2">
            <w:pPr>
              <w:pStyle w:val="TableParagraph"/>
              <w:spacing w:line="257" w:lineRule="exact"/>
              <w:ind w:left="102"/>
              <w:rPr>
                <w:sz w:val="24"/>
              </w:rPr>
            </w:pPr>
            <w:r>
              <w:rPr>
                <w:sz w:val="24"/>
              </w:rPr>
              <w:t>Plane Tree Hill</w:t>
            </w:r>
          </w:p>
        </w:tc>
        <w:tc>
          <w:tcPr>
            <w:tcW w:w="1440" w:type="dxa"/>
          </w:tcPr>
          <w:p w:rsidR="003A4C80" w:rsidRDefault="00D267E2">
            <w:pPr>
              <w:pStyle w:val="TableParagraph"/>
              <w:spacing w:line="257" w:lineRule="exact"/>
              <w:ind w:right="101"/>
              <w:jc w:val="right"/>
              <w:rPr>
                <w:sz w:val="24"/>
              </w:rPr>
            </w:pPr>
            <w:r>
              <w:rPr>
                <w:sz w:val="24"/>
              </w:rPr>
              <w:t>3.454</w:t>
            </w:r>
          </w:p>
        </w:tc>
      </w:tr>
      <w:tr w:rsidR="003A4C80">
        <w:trPr>
          <w:trHeight w:val="260"/>
        </w:trPr>
        <w:tc>
          <w:tcPr>
            <w:tcW w:w="1444" w:type="dxa"/>
          </w:tcPr>
          <w:p w:rsidR="003A4C80" w:rsidRDefault="00D267E2">
            <w:pPr>
              <w:pStyle w:val="TableParagraph"/>
              <w:ind w:right="100"/>
              <w:jc w:val="right"/>
              <w:rPr>
                <w:sz w:val="24"/>
              </w:rPr>
            </w:pPr>
            <w:r>
              <w:rPr>
                <w:sz w:val="24"/>
              </w:rPr>
              <w:t>1093</w:t>
            </w:r>
          </w:p>
        </w:tc>
        <w:tc>
          <w:tcPr>
            <w:tcW w:w="4604" w:type="dxa"/>
          </w:tcPr>
          <w:p w:rsidR="003A4C80" w:rsidRDefault="00D267E2">
            <w:pPr>
              <w:pStyle w:val="TableParagraph"/>
              <w:ind w:left="103"/>
              <w:rPr>
                <w:sz w:val="24"/>
              </w:rPr>
            </w:pPr>
            <w:proofErr w:type="spellStart"/>
            <w:r>
              <w:rPr>
                <w:sz w:val="24"/>
              </w:rPr>
              <w:t>Stephencroft</w:t>
            </w:r>
            <w:proofErr w:type="spellEnd"/>
            <w:r>
              <w:rPr>
                <w:sz w:val="24"/>
              </w:rPr>
              <w:t xml:space="preserve"> Park</w:t>
            </w:r>
          </w:p>
        </w:tc>
        <w:tc>
          <w:tcPr>
            <w:tcW w:w="1440" w:type="dxa"/>
          </w:tcPr>
          <w:p w:rsidR="003A4C80" w:rsidRDefault="00D267E2">
            <w:pPr>
              <w:pStyle w:val="TableParagraph"/>
              <w:ind w:right="101"/>
              <w:jc w:val="right"/>
              <w:rPr>
                <w:sz w:val="24"/>
              </w:rPr>
            </w:pPr>
            <w:r>
              <w:rPr>
                <w:sz w:val="24"/>
              </w:rPr>
              <w:t>0.324</w:t>
            </w:r>
          </w:p>
        </w:tc>
      </w:tr>
      <w:tr w:rsidR="003A4C80">
        <w:trPr>
          <w:trHeight w:val="260"/>
        </w:trPr>
        <w:tc>
          <w:tcPr>
            <w:tcW w:w="1444" w:type="dxa"/>
          </w:tcPr>
          <w:p w:rsidR="003A4C80" w:rsidRDefault="00D267E2">
            <w:pPr>
              <w:pStyle w:val="TableParagraph"/>
              <w:ind w:right="100"/>
              <w:jc w:val="right"/>
              <w:rPr>
                <w:sz w:val="24"/>
              </w:rPr>
            </w:pPr>
            <w:r>
              <w:rPr>
                <w:sz w:val="24"/>
              </w:rPr>
              <w:t>677</w:t>
            </w:r>
          </w:p>
        </w:tc>
        <w:tc>
          <w:tcPr>
            <w:tcW w:w="4604" w:type="dxa"/>
          </w:tcPr>
          <w:p w:rsidR="003A4C80" w:rsidRDefault="00D267E2">
            <w:pPr>
              <w:pStyle w:val="TableParagraph"/>
              <w:ind w:left="103"/>
              <w:rPr>
                <w:sz w:val="24"/>
              </w:rPr>
            </w:pPr>
            <w:r>
              <w:rPr>
                <w:sz w:val="24"/>
              </w:rPr>
              <w:t>Manor Garth</w:t>
            </w:r>
          </w:p>
        </w:tc>
        <w:tc>
          <w:tcPr>
            <w:tcW w:w="1440" w:type="dxa"/>
          </w:tcPr>
          <w:p w:rsidR="003A4C80" w:rsidRDefault="00D267E2">
            <w:pPr>
              <w:pStyle w:val="TableParagraph"/>
              <w:ind w:right="101"/>
              <w:jc w:val="right"/>
              <w:rPr>
                <w:sz w:val="24"/>
              </w:rPr>
            </w:pPr>
            <w:r>
              <w:rPr>
                <w:sz w:val="24"/>
              </w:rPr>
              <w:t>0.767</w:t>
            </w:r>
          </w:p>
        </w:tc>
      </w:tr>
      <w:tr w:rsidR="003A4C80">
        <w:trPr>
          <w:trHeight w:val="260"/>
        </w:trPr>
        <w:tc>
          <w:tcPr>
            <w:tcW w:w="1444" w:type="dxa"/>
          </w:tcPr>
          <w:p w:rsidR="003A4C80" w:rsidRDefault="00D267E2">
            <w:pPr>
              <w:pStyle w:val="TableParagraph"/>
              <w:spacing w:line="257" w:lineRule="exact"/>
              <w:ind w:right="100"/>
              <w:jc w:val="right"/>
              <w:rPr>
                <w:sz w:val="24"/>
              </w:rPr>
            </w:pPr>
            <w:r>
              <w:rPr>
                <w:sz w:val="24"/>
              </w:rPr>
              <w:t>1776</w:t>
            </w:r>
          </w:p>
        </w:tc>
        <w:tc>
          <w:tcPr>
            <w:tcW w:w="4604" w:type="dxa"/>
          </w:tcPr>
          <w:p w:rsidR="003A4C80" w:rsidRDefault="00D267E2">
            <w:pPr>
              <w:pStyle w:val="TableParagraph"/>
              <w:spacing w:line="257" w:lineRule="exact"/>
              <w:ind w:left="103"/>
              <w:rPr>
                <w:sz w:val="24"/>
              </w:rPr>
            </w:pPr>
            <w:r>
              <w:rPr>
                <w:sz w:val="24"/>
              </w:rPr>
              <w:t>Union Court</w:t>
            </w:r>
          </w:p>
        </w:tc>
        <w:tc>
          <w:tcPr>
            <w:tcW w:w="1440" w:type="dxa"/>
          </w:tcPr>
          <w:p w:rsidR="003A4C80" w:rsidRDefault="00D267E2">
            <w:pPr>
              <w:pStyle w:val="TableParagraph"/>
              <w:spacing w:line="257" w:lineRule="exact"/>
              <w:ind w:right="100"/>
              <w:jc w:val="right"/>
              <w:rPr>
                <w:sz w:val="24"/>
              </w:rPr>
            </w:pPr>
            <w:r>
              <w:rPr>
                <w:sz w:val="24"/>
              </w:rPr>
              <w:t>0.283</w:t>
            </w:r>
          </w:p>
        </w:tc>
      </w:tr>
      <w:tr w:rsidR="003A4C80">
        <w:trPr>
          <w:trHeight w:val="260"/>
        </w:trPr>
        <w:tc>
          <w:tcPr>
            <w:tcW w:w="1444" w:type="dxa"/>
          </w:tcPr>
          <w:p w:rsidR="003A4C80" w:rsidRDefault="00D267E2">
            <w:pPr>
              <w:pStyle w:val="TableParagraph"/>
              <w:ind w:right="100"/>
              <w:jc w:val="right"/>
              <w:rPr>
                <w:sz w:val="24"/>
              </w:rPr>
            </w:pPr>
            <w:r>
              <w:rPr>
                <w:sz w:val="24"/>
              </w:rPr>
              <w:t>1089</w:t>
            </w:r>
          </w:p>
        </w:tc>
        <w:tc>
          <w:tcPr>
            <w:tcW w:w="4604" w:type="dxa"/>
          </w:tcPr>
          <w:p w:rsidR="003A4C80" w:rsidRDefault="00D267E2">
            <w:pPr>
              <w:pStyle w:val="TableParagraph"/>
              <w:ind w:left="103"/>
              <w:rPr>
                <w:sz w:val="24"/>
              </w:rPr>
            </w:pPr>
            <w:r>
              <w:rPr>
                <w:sz w:val="24"/>
              </w:rPr>
              <w:t>Cambridge Drive POS</w:t>
            </w:r>
          </w:p>
        </w:tc>
        <w:tc>
          <w:tcPr>
            <w:tcW w:w="1440" w:type="dxa"/>
          </w:tcPr>
          <w:p w:rsidR="003A4C80" w:rsidRDefault="00D267E2">
            <w:pPr>
              <w:pStyle w:val="TableParagraph"/>
              <w:ind w:right="101"/>
              <w:jc w:val="right"/>
              <w:rPr>
                <w:sz w:val="24"/>
              </w:rPr>
            </w:pPr>
            <w:r>
              <w:rPr>
                <w:sz w:val="24"/>
              </w:rPr>
              <w:t>5.331</w:t>
            </w:r>
          </w:p>
        </w:tc>
      </w:tr>
      <w:tr w:rsidR="003A4C80">
        <w:trPr>
          <w:trHeight w:val="260"/>
        </w:trPr>
        <w:tc>
          <w:tcPr>
            <w:tcW w:w="1444" w:type="dxa"/>
          </w:tcPr>
          <w:p w:rsidR="003A4C80" w:rsidRDefault="00D267E2">
            <w:pPr>
              <w:pStyle w:val="TableParagraph"/>
              <w:ind w:right="100"/>
              <w:jc w:val="right"/>
              <w:rPr>
                <w:sz w:val="24"/>
              </w:rPr>
            </w:pPr>
            <w:r>
              <w:rPr>
                <w:sz w:val="24"/>
              </w:rPr>
              <w:t>1090</w:t>
            </w:r>
          </w:p>
        </w:tc>
        <w:tc>
          <w:tcPr>
            <w:tcW w:w="4604" w:type="dxa"/>
          </w:tcPr>
          <w:p w:rsidR="003A4C80" w:rsidRDefault="00D267E2">
            <w:pPr>
              <w:pStyle w:val="TableParagraph"/>
              <w:ind w:left="103"/>
              <w:rPr>
                <w:sz w:val="24"/>
              </w:rPr>
            </w:pPr>
            <w:r>
              <w:rPr>
                <w:sz w:val="24"/>
              </w:rPr>
              <w:t>Cambridge Drive POS (Site adjacent to)</w:t>
            </w:r>
          </w:p>
        </w:tc>
        <w:tc>
          <w:tcPr>
            <w:tcW w:w="1440" w:type="dxa"/>
          </w:tcPr>
          <w:p w:rsidR="003A4C80" w:rsidRDefault="00D267E2">
            <w:pPr>
              <w:pStyle w:val="TableParagraph"/>
              <w:ind w:right="100"/>
              <w:jc w:val="right"/>
              <w:rPr>
                <w:sz w:val="24"/>
              </w:rPr>
            </w:pPr>
            <w:r>
              <w:rPr>
                <w:sz w:val="24"/>
              </w:rPr>
              <w:t>1.159</w:t>
            </w:r>
          </w:p>
        </w:tc>
      </w:tr>
    </w:tbl>
    <w:p w:rsidR="003A4C80" w:rsidRDefault="003A4C80">
      <w:pPr>
        <w:jc w:val="right"/>
        <w:rPr>
          <w:sz w:val="24"/>
        </w:rPr>
        <w:sectPr w:rsidR="003A4C80">
          <w:pgSz w:w="11900" w:h="16840"/>
          <w:pgMar w:top="920" w:right="1040" w:bottom="280" w:left="1140" w:header="720" w:footer="720" w:gutter="0"/>
          <w:cols w:space="720"/>
        </w:sectPr>
      </w:pPr>
    </w:p>
    <w:tbl>
      <w:tblPr>
        <w:tblW w:w="0" w:type="auto"/>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44"/>
        <w:gridCol w:w="4604"/>
        <w:gridCol w:w="1440"/>
      </w:tblGrid>
      <w:tr w:rsidR="003A4C80">
        <w:trPr>
          <w:trHeight w:val="260"/>
        </w:trPr>
        <w:tc>
          <w:tcPr>
            <w:tcW w:w="1444" w:type="dxa"/>
          </w:tcPr>
          <w:p w:rsidR="003A4C80" w:rsidRDefault="00D267E2">
            <w:pPr>
              <w:pStyle w:val="TableParagraph"/>
              <w:ind w:left="103"/>
              <w:rPr>
                <w:b/>
                <w:sz w:val="24"/>
              </w:rPr>
            </w:pPr>
            <w:r>
              <w:rPr>
                <w:b/>
                <w:sz w:val="24"/>
              </w:rPr>
              <w:lastRenderedPageBreak/>
              <w:t>SITE_ID</w:t>
            </w:r>
          </w:p>
        </w:tc>
        <w:tc>
          <w:tcPr>
            <w:tcW w:w="4604" w:type="dxa"/>
          </w:tcPr>
          <w:p w:rsidR="003A4C80" w:rsidRDefault="00D267E2">
            <w:pPr>
              <w:pStyle w:val="TableParagraph"/>
              <w:ind w:left="102"/>
              <w:rPr>
                <w:b/>
                <w:sz w:val="24"/>
              </w:rPr>
            </w:pPr>
            <w:r>
              <w:rPr>
                <w:b/>
                <w:sz w:val="24"/>
              </w:rPr>
              <w:t>SITE_NAME</w:t>
            </w:r>
          </w:p>
        </w:tc>
        <w:tc>
          <w:tcPr>
            <w:tcW w:w="1440" w:type="dxa"/>
          </w:tcPr>
          <w:p w:rsidR="003A4C80" w:rsidRDefault="00D267E2">
            <w:pPr>
              <w:pStyle w:val="TableParagraph"/>
              <w:ind w:left="101"/>
              <w:rPr>
                <w:b/>
                <w:sz w:val="24"/>
              </w:rPr>
            </w:pPr>
            <w:proofErr w:type="spellStart"/>
            <w:r>
              <w:rPr>
                <w:b/>
                <w:sz w:val="24"/>
              </w:rPr>
              <w:t>AREA_ha</w:t>
            </w:r>
            <w:proofErr w:type="spellEnd"/>
          </w:p>
        </w:tc>
      </w:tr>
      <w:tr w:rsidR="003A4C80">
        <w:trPr>
          <w:trHeight w:val="260"/>
        </w:trPr>
        <w:tc>
          <w:tcPr>
            <w:tcW w:w="1444" w:type="dxa"/>
          </w:tcPr>
          <w:p w:rsidR="003A4C80" w:rsidRDefault="00D267E2">
            <w:pPr>
              <w:pStyle w:val="TableParagraph"/>
              <w:spacing w:line="257" w:lineRule="exact"/>
              <w:ind w:right="100"/>
              <w:jc w:val="right"/>
              <w:rPr>
                <w:sz w:val="24"/>
              </w:rPr>
            </w:pPr>
            <w:r>
              <w:rPr>
                <w:sz w:val="24"/>
              </w:rPr>
              <w:t>775</w:t>
            </w:r>
          </w:p>
        </w:tc>
        <w:tc>
          <w:tcPr>
            <w:tcW w:w="4604" w:type="dxa"/>
          </w:tcPr>
          <w:p w:rsidR="003A4C80" w:rsidRDefault="00D267E2">
            <w:pPr>
              <w:pStyle w:val="TableParagraph"/>
              <w:spacing w:line="257" w:lineRule="exact"/>
              <w:ind w:left="103"/>
              <w:rPr>
                <w:sz w:val="24"/>
              </w:rPr>
            </w:pPr>
            <w:proofErr w:type="spellStart"/>
            <w:r>
              <w:rPr>
                <w:sz w:val="24"/>
              </w:rPr>
              <w:t>Pegholme</w:t>
            </w:r>
            <w:proofErr w:type="spellEnd"/>
            <w:r>
              <w:rPr>
                <w:sz w:val="24"/>
              </w:rPr>
              <w:t xml:space="preserve"> Drive POS</w:t>
            </w:r>
          </w:p>
        </w:tc>
        <w:tc>
          <w:tcPr>
            <w:tcW w:w="1440" w:type="dxa"/>
          </w:tcPr>
          <w:p w:rsidR="003A4C80" w:rsidRDefault="00D267E2">
            <w:pPr>
              <w:pStyle w:val="TableParagraph"/>
              <w:spacing w:line="257" w:lineRule="exact"/>
              <w:ind w:right="101"/>
              <w:jc w:val="right"/>
              <w:rPr>
                <w:sz w:val="24"/>
              </w:rPr>
            </w:pPr>
            <w:r>
              <w:rPr>
                <w:sz w:val="24"/>
              </w:rPr>
              <w:t>0.320</w:t>
            </w:r>
          </w:p>
        </w:tc>
      </w:tr>
      <w:tr w:rsidR="003A4C80">
        <w:trPr>
          <w:trHeight w:val="260"/>
        </w:trPr>
        <w:tc>
          <w:tcPr>
            <w:tcW w:w="1444" w:type="dxa"/>
          </w:tcPr>
          <w:p w:rsidR="003A4C80" w:rsidRDefault="00D267E2">
            <w:pPr>
              <w:pStyle w:val="TableParagraph"/>
              <w:ind w:right="101"/>
              <w:jc w:val="right"/>
              <w:rPr>
                <w:sz w:val="24"/>
              </w:rPr>
            </w:pPr>
            <w:r>
              <w:rPr>
                <w:sz w:val="24"/>
              </w:rPr>
              <w:t>Total</w:t>
            </w:r>
          </w:p>
        </w:tc>
        <w:tc>
          <w:tcPr>
            <w:tcW w:w="4604" w:type="dxa"/>
          </w:tcPr>
          <w:p w:rsidR="003A4C80" w:rsidRDefault="003A4C80">
            <w:pPr>
              <w:pStyle w:val="TableParagraph"/>
              <w:spacing w:line="240" w:lineRule="auto"/>
              <w:rPr>
                <w:rFonts w:ascii="Times New Roman"/>
                <w:sz w:val="20"/>
              </w:rPr>
            </w:pPr>
          </w:p>
        </w:tc>
        <w:tc>
          <w:tcPr>
            <w:tcW w:w="1440" w:type="dxa"/>
          </w:tcPr>
          <w:p w:rsidR="003A4C80" w:rsidRDefault="00D267E2">
            <w:pPr>
              <w:pStyle w:val="TableParagraph"/>
              <w:ind w:right="101"/>
              <w:jc w:val="right"/>
              <w:rPr>
                <w:b/>
                <w:sz w:val="24"/>
              </w:rPr>
            </w:pPr>
            <w:r>
              <w:rPr>
                <w:b/>
                <w:w w:val="95"/>
                <w:sz w:val="24"/>
              </w:rPr>
              <w:t>12.462</w:t>
            </w:r>
          </w:p>
        </w:tc>
      </w:tr>
    </w:tbl>
    <w:p w:rsidR="003A4C80" w:rsidRDefault="003A4C80">
      <w:pPr>
        <w:pStyle w:val="BodyText"/>
        <w:spacing w:before="8"/>
        <w:rPr>
          <w:b/>
          <w:i/>
          <w:sz w:val="15"/>
        </w:rPr>
      </w:pPr>
    </w:p>
    <w:p w:rsidR="003A4C80" w:rsidRDefault="00D267E2">
      <w:pPr>
        <w:pStyle w:val="ListParagraph"/>
        <w:numPr>
          <w:ilvl w:val="2"/>
          <w:numId w:val="5"/>
        </w:numPr>
        <w:tabs>
          <w:tab w:val="left" w:pos="839"/>
        </w:tabs>
        <w:spacing w:before="92"/>
        <w:rPr>
          <w:b/>
          <w:sz w:val="24"/>
        </w:rPr>
      </w:pPr>
      <w:r>
        <w:rPr>
          <w:b/>
          <w:sz w:val="24"/>
        </w:rPr>
        <w:t xml:space="preserve">Quantity (per thousand people) </w:t>
      </w:r>
      <w:r>
        <w:rPr>
          <w:sz w:val="24"/>
        </w:rPr>
        <w:t xml:space="preserve">-12.462 ÷ 22.223 = </w:t>
      </w:r>
      <w:r>
        <w:rPr>
          <w:b/>
          <w:sz w:val="24"/>
        </w:rPr>
        <w:t>0.56</w:t>
      </w:r>
      <w:r>
        <w:rPr>
          <w:b/>
          <w:spacing w:val="-27"/>
          <w:sz w:val="24"/>
        </w:rPr>
        <w:t xml:space="preserve"> </w:t>
      </w:r>
      <w:r>
        <w:rPr>
          <w:b/>
          <w:sz w:val="24"/>
        </w:rPr>
        <w:t>hectares</w:t>
      </w:r>
    </w:p>
    <w:p w:rsidR="003A4C80" w:rsidRDefault="003A4C80">
      <w:pPr>
        <w:pStyle w:val="BodyText"/>
        <w:spacing w:before="11"/>
        <w:rPr>
          <w:b/>
          <w:sz w:val="23"/>
        </w:rPr>
      </w:pPr>
    </w:p>
    <w:p w:rsidR="003A4C80" w:rsidRDefault="00D267E2">
      <w:pPr>
        <w:pStyle w:val="ListParagraph"/>
        <w:numPr>
          <w:ilvl w:val="2"/>
          <w:numId w:val="5"/>
        </w:numPr>
        <w:tabs>
          <w:tab w:val="left" w:pos="839"/>
        </w:tabs>
        <w:ind w:right="586"/>
        <w:rPr>
          <w:sz w:val="24"/>
        </w:rPr>
      </w:pPr>
      <w:r>
        <w:rPr>
          <w:b/>
          <w:sz w:val="24"/>
        </w:rPr>
        <w:t xml:space="preserve">Conclusions </w:t>
      </w:r>
      <w:r>
        <w:rPr>
          <w:sz w:val="24"/>
        </w:rPr>
        <w:t xml:space="preserve">- Compared against the standard of 0.45 hectares per 1000 population, </w:t>
      </w:r>
      <w:proofErr w:type="spellStart"/>
      <w:r>
        <w:rPr>
          <w:sz w:val="24"/>
        </w:rPr>
        <w:t>Otley</w:t>
      </w:r>
      <w:proofErr w:type="spellEnd"/>
      <w:r>
        <w:rPr>
          <w:sz w:val="24"/>
        </w:rPr>
        <w:t xml:space="preserve"> and Yeadon Ward exceeds the recommended Core Strategy standard and so has surplus provision in terms of the quantity of amenity greenspace.</w:t>
      </w:r>
    </w:p>
    <w:p w:rsidR="003A4C80" w:rsidRDefault="003A4C80">
      <w:pPr>
        <w:pStyle w:val="BodyText"/>
        <w:spacing w:before="11"/>
        <w:rPr>
          <w:sz w:val="23"/>
        </w:rPr>
      </w:pPr>
    </w:p>
    <w:p w:rsidR="003A4C80" w:rsidRDefault="00D267E2">
      <w:pPr>
        <w:pStyle w:val="Heading2"/>
        <w:numPr>
          <w:ilvl w:val="1"/>
          <w:numId w:val="5"/>
        </w:numPr>
        <w:tabs>
          <w:tab w:val="left" w:pos="838"/>
          <w:tab w:val="left" w:pos="839"/>
        </w:tabs>
      </w:pPr>
      <w:r>
        <w:t>Amenity Greenspace – Overall</w:t>
      </w:r>
      <w:r>
        <w:rPr>
          <w:spacing w:val="-4"/>
        </w:rPr>
        <w:t xml:space="preserve"> </w:t>
      </w:r>
      <w:r>
        <w:t>Conclusion</w:t>
      </w:r>
      <w:r>
        <w:t>s</w:t>
      </w:r>
    </w:p>
    <w:p w:rsidR="003A4C80" w:rsidRDefault="003A4C80">
      <w:pPr>
        <w:pStyle w:val="BodyText"/>
        <w:spacing w:before="11"/>
        <w:rPr>
          <w:b/>
          <w:sz w:val="23"/>
        </w:rPr>
      </w:pPr>
    </w:p>
    <w:p w:rsidR="003A4C80" w:rsidRDefault="00D267E2">
      <w:pPr>
        <w:pStyle w:val="ListParagraph"/>
        <w:numPr>
          <w:ilvl w:val="2"/>
          <w:numId w:val="5"/>
        </w:numPr>
        <w:tabs>
          <w:tab w:val="left" w:pos="839"/>
        </w:tabs>
        <w:ind w:right="121"/>
        <w:rPr>
          <w:sz w:val="24"/>
        </w:rPr>
      </w:pPr>
      <w:r>
        <w:rPr>
          <w:sz w:val="24"/>
        </w:rPr>
        <w:t>If the totals for all 3 wards are added together it creates an overall standard of 0.47 hectares per 1,000 population. This narrowly exceeds the Core Strategy standard however this figure is an average so whilst there is a noticeable surplus of provision i</w:t>
      </w:r>
      <w:r>
        <w:rPr>
          <w:sz w:val="24"/>
        </w:rPr>
        <w:t xml:space="preserve">n Guiseley and Rawdon and </w:t>
      </w:r>
      <w:proofErr w:type="spellStart"/>
      <w:r>
        <w:rPr>
          <w:sz w:val="24"/>
        </w:rPr>
        <w:t>Otley</w:t>
      </w:r>
      <w:proofErr w:type="spellEnd"/>
      <w:r>
        <w:rPr>
          <w:sz w:val="24"/>
        </w:rPr>
        <w:t xml:space="preserve"> and Yeadon Wards, in Horsforth Ward there is a considerable under provision. This highlights the need to present the analysis by</w:t>
      </w:r>
      <w:r>
        <w:rPr>
          <w:spacing w:val="-16"/>
          <w:sz w:val="24"/>
        </w:rPr>
        <w:t xml:space="preserve"> </w:t>
      </w:r>
      <w:r>
        <w:rPr>
          <w:sz w:val="24"/>
        </w:rPr>
        <w:t>Ward.</w:t>
      </w:r>
    </w:p>
    <w:p w:rsidR="003A4C80" w:rsidRDefault="003A4C80">
      <w:pPr>
        <w:pStyle w:val="BodyText"/>
        <w:spacing w:before="11"/>
        <w:rPr>
          <w:sz w:val="23"/>
        </w:rPr>
      </w:pPr>
    </w:p>
    <w:p w:rsidR="003A4C80" w:rsidRDefault="00D267E2">
      <w:pPr>
        <w:pStyle w:val="Heading2"/>
        <w:ind w:firstLine="0"/>
        <w:rPr>
          <w:b w:val="0"/>
        </w:rPr>
      </w:pPr>
      <w:r>
        <w:t>Children and Young People’s equipped play facilities</w:t>
      </w:r>
      <w:r>
        <w:rPr>
          <w:b w:val="0"/>
        </w:rPr>
        <w:t>:</w:t>
      </w:r>
    </w:p>
    <w:p w:rsidR="003A4C80" w:rsidRDefault="003A4C80">
      <w:pPr>
        <w:pStyle w:val="BodyText"/>
        <w:spacing w:before="11"/>
        <w:rPr>
          <w:sz w:val="23"/>
        </w:rPr>
      </w:pPr>
    </w:p>
    <w:p w:rsidR="003A4C80" w:rsidRDefault="00D267E2">
      <w:pPr>
        <w:pStyle w:val="ListParagraph"/>
        <w:numPr>
          <w:ilvl w:val="1"/>
          <w:numId w:val="5"/>
        </w:numPr>
        <w:tabs>
          <w:tab w:val="left" w:pos="838"/>
          <w:tab w:val="left" w:pos="839"/>
        </w:tabs>
        <w:rPr>
          <w:b/>
          <w:sz w:val="24"/>
        </w:rPr>
      </w:pPr>
      <w:r>
        <w:rPr>
          <w:b/>
          <w:sz w:val="24"/>
        </w:rPr>
        <w:t>Methodology</w:t>
      </w:r>
    </w:p>
    <w:p w:rsidR="003A4C80" w:rsidRDefault="00D267E2">
      <w:pPr>
        <w:pStyle w:val="ListParagraph"/>
        <w:numPr>
          <w:ilvl w:val="2"/>
          <w:numId w:val="5"/>
        </w:numPr>
        <w:tabs>
          <w:tab w:val="left" w:pos="839"/>
        </w:tabs>
        <w:ind w:right="108"/>
        <w:rPr>
          <w:sz w:val="24"/>
        </w:rPr>
      </w:pPr>
      <w:r>
        <w:rPr>
          <w:sz w:val="24"/>
        </w:rPr>
        <w:t>These lists exclude p</w:t>
      </w:r>
      <w:r>
        <w:rPr>
          <w:sz w:val="24"/>
        </w:rPr>
        <w:t>lay facilities that are in educational use, since these are only available</w:t>
      </w:r>
      <w:r>
        <w:rPr>
          <w:spacing w:val="-6"/>
          <w:sz w:val="24"/>
        </w:rPr>
        <w:t xml:space="preserve"> </w:t>
      </w:r>
      <w:r>
        <w:rPr>
          <w:sz w:val="24"/>
        </w:rPr>
        <w:t>during</w:t>
      </w:r>
      <w:r>
        <w:rPr>
          <w:spacing w:val="-6"/>
          <w:sz w:val="24"/>
        </w:rPr>
        <w:t xml:space="preserve"> </w:t>
      </w:r>
      <w:r>
        <w:rPr>
          <w:sz w:val="24"/>
        </w:rPr>
        <w:t>the</w:t>
      </w:r>
      <w:r>
        <w:rPr>
          <w:spacing w:val="-6"/>
          <w:sz w:val="24"/>
        </w:rPr>
        <w:t xml:space="preserve"> </w:t>
      </w:r>
      <w:r>
        <w:rPr>
          <w:sz w:val="24"/>
        </w:rPr>
        <w:t>school</w:t>
      </w:r>
      <w:r>
        <w:rPr>
          <w:spacing w:val="-6"/>
          <w:sz w:val="24"/>
        </w:rPr>
        <w:t xml:space="preserve"> </w:t>
      </w:r>
      <w:r>
        <w:rPr>
          <w:sz w:val="24"/>
        </w:rPr>
        <w:t>day</w:t>
      </w:r>
      <w:r>
        <w:rPr>
          <w:spacing w:val="-6"/>
          <w:sz w:val="24"/>
        </w:rPr>
        <w:t xml:space="preserve"> </w:t>
      </w:r>
      <w:r>
        <w:rPr>
          <w:sz w:val="24"/>
        </w:rPr>
        <w:t>and</w:t>
      </w:r>
      <w:r>
        <w:rPr>
          <w:spacing w:val="-6"/>
          <w:sz w:val="24"/>
        </w:rPr>
        <w:t xml:space="preserve"> </w:t>
      </w:r>
      <w:r>
        <w:rPr>
          <w:sz w:val="24"/>
        </w:rPr>
        <w:t>by</w:t>
      </w:r>
      <w:r>
        <w:rPr>
          <w:spacing w:val="-6"/>
          <w:sz w:val="24"/>
        </w:rPr>
        <w:t xml:space="preserve"> </w:t>
      </w:r>
      <w:r>
        <w:rPr>
          <w:sz w:val="24"/>
        </w:rPr>
        <w:t>the</w:t>
      </w:r>
      <w:r>
        <w:rPr>
          <w:spacing w:val="-6"/>
          <w:sz w:val="24"/>
        </w:rPr>
        <w:t xml:space="preserve"> </w:t>
      </w:r>
      <w:r>
        <w:rPr>
          <w:sz w:val="24"/>
        </w:rPr>
        <w:t>children</w:t>
      </w:r>
      <w:r>
        <w:rPr>
          <w:spacing w:val="-6"/>
          <w:sz w:val="24"/>
        </w:rPr>
        <w:t xml:space="preserve"> </w:t>
      </w:r>
      <w:r>
        <w:rPr>
          <w:sz w:val="24"/>
        </w:rPr>
        <w:t>attending</w:t>
      </w:r>
      <w:r>
        <w:rPr>
          <w:spacing w:val="-6"/>
          <w:sz w:val="24"/>
        </w:rPr>
        <w:t xml:space="preserve"> </w:t>
      </w:r>
      <w:r>
        <w:rPr>
          <w:sz w:val="24"/>
        </w:rPr>
        <w:t>that</w:t>
      </w:r>
      <w:r>
        <w:rPr>
          <w:spacing w:val="-6"/>
          <w:sz w:val="24"/>
        </w:rPr>
        <w:t xml:space="preserve"> </w:t>
      </w:r>
      <w:r>
        <w:rPr>
          <w:sz w:val="24"/>
        </w:rPr>
        <w:t>particular</w:t>
      </w:r>
      <w:r>
        <w:rPr>
          <w:spacing w:val="-6"/>
          <w:sz w:val="24"/>
        </w:rPr>
        <w:t xml:space="preserve"> </w:t>
      </w:r>
      <w:r>
        <w:rPr>
          <w:sz w:val="24"/>
        </w:rPr>
        <w:t>school.</w:t>
      </w:r>
    </w:p>
    <w:p w:rsidR="003A4C80" w:rsidRDefault="003A4C80">
      <w:pPr>
        <w:pStyle w:val="BodyText"/>
      </w:pPr>
    </w:p>
    <w:p w:rsidR="003A4C80" w:rsidRDefault="00D267E2">
      <w:pPr>
        <w:pStyle w:val="Heading3"/>
        <w:numPr>
          <w:ilvl w:val="1"/>
          <w:numId w:val="5"/>
        </w:numPr>
        <w:tabs>
          <w:tab w:val="left" w:pos="838"/>
          <w:tab w:val="left" w:pos="839"/>
        </w:tabs>
        <w:ind w:right="699"/>
      </w:pPr>
      <w:r>
        <w:t>Children &amp; Young People’s Equipped Play Facilities Guiseley &amp;</w:t>
      </w:r>
      <w:r>
        <w:rPr>
          <w:spacing w:val="-48"/>
        </w:rPr>
        <w:t xml:space="preserve"> </w:t>
      </w:r>
      <w:r>
        <w:t xml:space="preserve">Rawdon </w:t>
      </w:r>
      <w:r>
        <w:t>Ward</w:t>
      </w:r>
    </w:p>
    <w:p w:rsidR="003A4C80" w:rsidRDefault="003A4C80">
      <w:pPr>
        <w:pStyle w:val="BodyText"/>
        <w:rPr>
          <w:b/>
          <w:i/>
          <w:sz w:val="20"/>
        </w:rPr>
      </w:pPr>
    </w:p>
    <w:p w:rsidR="003A4C80" w:rsidRDefault="003A4C80">
      <w:pPr>
        <w:pStyle w:val="BodyText"/>
        <w:spacing w:before="1" w:after="1"/>
        <w:rPr>
          <w:b/>
          <w:i/>
          <w:sz w:val="28"/>
        </w:rPr>
      </w:pPr>
    </w:p>
    <w:tbl>
      <w:tblPr>
        <w:tblW w:w="0" w:type="auto"/>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4"/>
        <w:gridCol w:w="3464"/>
      </w:tblGrid>
      <w:tr w:rsidR="003A4C80">
        <w:trPr>
          <w:trHeight w:val="300"/>
        </w:trPr>
        <w:tc>
          <w:tcPr>
            <w:tcW w:w="2404" w:type="dxa"/>
          </w:tcPr>
          <w:p w:rsidR="003A4C80" w:rsidRDefault="00D267E2">
            <w:pPr>
              <w:pStyle w:val="TableParagraph"/>
              <w:spacing w:before="29" w:line="258" w:lineRule="exact"/>
              <w:ind w:left="103"/>
              <w:rPr>
                <w:b/>
                <w:sz w:val="24"/>
              </w:rPr>
            </w:pPr>
            <w:r>
              <w:rPr>
                <w:b/>
                <w:sz w:val="24"/>
              </w:rPr>
              <w:t>SITE_ID</w:t>
            </w:r>
          </w:p>
        </w:tc>
        <w:tc>
          <w:tcPr>
            <w:tcW w:w="3464" w:type="dxa"/>
          </w:tcPr>
          <w:p w:rsidR="003A4C80" w:rsidRDefault="00D267E2">
            <w:pPr>
              <w:pStyle w:val="TableParagraph"/>
              <w:spacing w:before="29" w:line="258" w:lineRule="exact"/>
              <w:ind w:left="103"/>
              <w:rPr>
                <w:b/>
                <w:sz w:val="24"/>
              </w:rPr>
            </w:pPr>
            <w:r>
              <w:rPr>
                <w:b/>
                <w:sz w:val="24"/>
              </w:rPr>
              <w:t>SITE_NAME</w:t>
            </w:r>
          </w:p>
        </w:tc>
      </w:tr>
      <w:tr w:rsidR="003A4C80">
        <w:trPr>
          <w:trHeight w:val="300"/>
        </w:trPr>
        <w:tc>
          <w:tcPr>
            <w:tcW w:w="2404" w:type="dxa"/>
          </w:tcPr>
          <w:p w:rsidR="003A4C80" w:rsidRDefault="00D267E2">
            <w:pPr>
              <w:pStyle w:val="TableParagraph"/>
              <w:spacing w:before="28" w:line="259" w:lineRule="exact"/>
              <w:ind w:right="100"/>
              <w:jc w:val="right"/>
              <w:rPr>
                <w:sz w:val="24"/>
              </w:rPr>
            </w:pPr>
            <w:r>
              <w:rPr>
                <w:sz w:val="24"/>
              </w:rPr>
              <w:t>73</w:t>
            </w:r>
          </w:p>
        </w:tc>
        <w:tc>
          <w:tcPr>
            <w:tcW w:w="3464" w:type="dxa"/>
          </w:tcPr>
          <w:p w:rsidR="003A4C80" w:rsidRDefault="00D267E2">
            <w:pPr>
              <w:pStyle w:val="TableParagraph"/>
              <w:spacing w:before="28" w:line="259" w:lineRule="exact"/>
              <w:ind w:left="103"/>
              <w:rPr>
                <w:sz w:val="24"/>
              </w:rPr>
            </w:pPr>
            <w:proofErr w:type="spellStart"/>
            <w:r>
              <w:rPr>
                <w:sz w:val="24"/>
              </w:rPr>
              <w:t>Micklefield</w:t>
            </w:r>
            <w:proofErr w:type="spellEnd"/>
            <w:r>
              <w:rPr>
                <w:sz w:val="24"/>
              </w:rPr>
              <w:t xml:space="preserve"> Park, Rawdon</w:t>
            </w:r>
          </w:p>
        </w:tc>
      </w:tr>
      <w:tr w:rsidR="003A4C80">
        <w:trPr>
          <w:trHeight w:val="300"/>
        </w:trPr>
        <w:tc>
          <w:tcPr>
            <w:tcW w:w="2404" w:type="dxa"/>
          </w:tcPr>
          <w:p w:rsidR="003A4C80" w:rsidRDefault="00D267E2">
            <w:pPr>
              <w:pStyle w:val="TableParagraph"/>
              <w:spacing w:before="28" w:line="259" w:lineRule="exact"/>
              <w:ind w:right="100"/>
              <w:jc w:val="right"/>
              <w:rPr>
                <w:sz w:val="24"/>
              </w:rPr>
            </w:pPr>
            <w:r>
              <w:rPr>
                <w:sz w:val="24"/>
              </w:rPr>
              <w:t>69</w:t>
            </w:r>
          </w:p>
        </w:tc>
        <w:tc>
          <w:tcPr>
            <w:tcW w:w="3464" w:type="dxa"/>
          </w:tcPr>
          <w:p w:rsidR="003A4C80" w:rsidRDefault="00D267E2">
            <w:pPr>
              <w:pStyle w:val="TableParagraph"/>
              <w:spacing w:before="28" w:line="259" w:lineRule="exact"/>
              <w:ind w:left="103"/>
              <w:rPr>
                <w:sz w:val="24"/>
              </w:rPr>
            </w:pPr>
            <w:r>
              <w:rPr>
                <w:sz w:val="24"/>
              </w:rPr>
              <w:t>Kirk Lane Park</w:t>
            </w:r>
          </w:p>
        </w:tc>
      </w:tr>
      <w:tr w:rsidR="003A4C80">
        <w:trPr>
          <w:trHeight w:val="300"/>
        </w:trPr>
        <w:tc>
          <w:tcPr>
            <w:tcW w:w="2404" w:type="dxa"/>
          </w:tcPr>
          <w:p w:rsidR="003A4C80" w:rsidRDefault="00D267E2">
            <w:pPr>
              <w:pStyle w:val="TableParagraph"/>
              <w:spacing w:before="28" w:line="259" w:lineRule="exact"/>
              <w:ind w:right="100"/>
              <w:jc w:val="right"/>
              <w:rPr>
                <w:sz w:val="24"/>
              </w:rPr>
            </w:pPr>
            <w:r>
              <w:rPr>
                <w:sz w:val="24"/>
              </w:rPr>
              <w:t>81</w:t>
            </w:r>
          </w:p>
        </w:tc>
        <w:tc>
          <w:tcPr>
            <w:tcW w:w="3464" w:type="dxa"/>
          </w:tcPr>
          <w:p w:rsidR="003A4C80" w:rsidRDefault="00D267E2">
            <w:pPr>
              <w:pStyle w:val="TableParagraph"/>
              <w:spacing w:before="28" w:line="259" w:lineRule="exact"/>
              <w:ind w:left="103"/>
              <w:rPr>
                <w:sz w:val="24"/>
              </w:rPr>
            </w:pPr>
            <w:proofErr w:type="spellStart"/>
            <w:r>
              <w:rPr>
                <w:sz w:val="24"/>
              </w:rPr>
              <w:t>Nunroyd</w:t>
            </w:r>
            <w:proofErr w:type="spellEnd"/>
            <w:r>
              <w:rPr>
                <w:sz w:val="24"/>
              </w:rPr>
              <w:t xml:space="preserve"> Park, Guiseley</w:t>
            </w:r>
          </w:p>
        </w:tc>
      </w:tr>
      <w:tr w:rsidR="003A4C80">
        <w:trPr>
          <w:trHeight w:val="300"/>
        </w:trPr>
        <w:tc>
          <w:tcPr>
            <w:tcW w:w="2404" w:type="dxa"/>
          </w:tcPr>
          <w:p w:rsidR="003A4C80" w:rsidRDefault="00D267E2">
            <w:pPr>
              <w:pStyle w:val="TableParagraph"/>
              <w:spacing w:before="28" w:line="260" w:lineRule="exact"/>
              <w:ind w:right="100"/>
              <w:jc w:val="right"/>
              <w:rPr>
                <w:sz w:val="24"/>
              </w:rPr>
            </w:pPr>
            <w:r>
              <w:rPr>
                <w:sz w:val="24"/>
              </w:rPr>
              <w:t>77</w:t>
            </w:r>
          </w:p>
        </w:tc>
        <w:tc>
          <w:tcPr>
            <w:tcW w:w="3464" w:type="dxa"/>
          </w:tcPr>
          <w:p w:rsidR="003A4C80" w:rsidRDefault="00D267E2">
            <w:pPr>
              <w:pStyle w:val="TableParagraph"/>
              <w:spacing w:before="28" w:line="260" w:lineRule="exact"/>
              <w:ind w:left="103"/>
              <w:rPr>
                <w:sz w:val="24"/>
              </w:rPr>
            </w:pPr>
            <w:proofErr w:type="spellStart"/>
            <w:r>
              <w:rPr>
                <w:sz w:val="24"/>
              </w:rPr>
              <w:t>Nethermore</w:t>
            </w:r>
            <w:proofErr w:type="spellEnd"/>
            <w:r>
              <w:rPr>
                <w:sz w:val="24"/>
              </w:rPr>
              <w:t xml:space="preserve"> Park, Guiseley</w:t>
            </w:r>
          </w:p>
        </w:tc>
      </w:tr>
      <w:tr w:rsidR="003A4C80">
        <w:trPr>
          <w:trHeight w:val="300"/>
        </w:trPr>
        <w:tc>
          <w:tcPr>
            <w:tcW w:w="2404" w:type="dxa"/>
          </w:tcPr>
          <w:p w:rsidR="003A4C80" w:rsidRDefault="00D267E2">
            <w:pPr>
              <w:pStyle w:val="TableParagraph"/>
              <w:spacing w:before="28" w:line="259" w:lineRule="exact"/>
              <w:ind w:right="100"/>
              <w:jc w:val="right"/>
              <w:rPr>
                <w:sz w:val="24"/>
              </w:rPr>
            </w:pPr>
            <w:r>
              <w:rPr>
                <w:sz w:val="24"/>
              </w:rPr>
              <w:t>1871</w:t>
            </w:r>
          </w:p>
        </w:tc>
        <w:tc>
          <w:tcPr>
            <w:tcW w:w="3464" w:type="dxa"/>
          </w:tcPr>
          <w:p w:rsidR="003A4C80" w:rsidRDefault="00D267E2">
            <w:pPr>
              <w:pStyle w:val="TableParagraph"/>
              <w:spacing w:before="28" w:line="259" w:lineRule="exact"/>
              <w:ind w:left="103"/>
              <w:rPr>
                <w:sz w:val="24"/>
              </w:rPr>
            </w:pPr>
            <w:r>
              <w:rPr>
                <w:sz w:val="24"/>
              </w:rPr>
              <w:t>The Green</w:t>
            </w:r>
          </w:p>
        </w:tc>
      </w:tr>
      <w:tr w:rsidR="003A4C80">
        <w:trPr>
          <w:trHeight w:val="300"/>
        </w:trPr>
        <w:tc>
          <w:tcPr>
            <w:tcW w:w="2404" w:type="dxa"/>
          </w:tcPr>
          <w:p w:rsidR="003A4C80" w:rsidRDefault="00D267E2">
            <w:pPr>
              <w:pStyle w:val="TableParagraph"/>
              <w:spacing w:before="28" w:line="259" w:lineRule="exact"/>
              <w:ind w:right="100"/>
              <w:jc w:val="right"/>
              <w:rPr>
                <w:sz w:val="24"/>
              </w:rPr>
            </w:pPr>
            <w:r>
              <w:rPr>
                <w:sz w:val="24"/>
              </w:rPr>
              <w:t>1873</w:t>
            </w:r>
          </w:p>
        </w:tc>
        <w:tc>
          <w:tcPr>
            <w:tcW w:w="3464" w:type="dxa"/>
          </w:tcPr>
          <w:p w:rsidR="003A4C80" w:rsidRDefault="00D267E2">
            <w:pPr>
              <w:pStyle w:val="TableParagraph"/>
              <w:spacing w:before="28" w:line="259" w:lineRule="exact"/>
              <w:ind w:left="103"/>
              <w:rPr>
                <w:sz w:val="24"/>
              </w:rPr>
            </w:pPr>
            <w:r>
              <w:rPr>
                <w:sz w:val="24"/>
              </w:rPr>
              <w:t xml:space="preserve">High </w:t>
            </w:r>
            <w:proofErr w:type="spellStart"/>
            <w:r>
              <w:rPr>
                <w:sz w:val="24"/>
              </w:rPr>
              <w:t>Royds</w:t>
            </w:r>
            <w:proofErr w:type="spellEnd"/>
          </w:p>
        </w:tc>
      </w:tr>
    </w:tbl>
    <w:p w:rsidR="003A4C80" w:rsidRDefault="003A4C80">
      <w:pPr>
        <w:pStyle w:val="BodyText"/>
        <w:rPr>
          <w:b/>
          <w:i/>
        </w:rPr>
      </w:pPr>
    </w:p>
    <w:tbl>
      <w:tblPr>
        <w:tblW w:w="0" w:type="auto"/>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48"/>
        <w:gridCol w:w="2327"/>
      </w:tblGrid>
      <w:tr w:rsidR="003A4C80">
        <w:trPr>
          <w:trHeight w:val="260"/>
        </w:trPr>
        <w:tc>
          <w:tcPr>
            <w:tcW w:w="2448" w:type="dxa"/>
          </w:tcPr>
          <w:p w:rsidR="003A4C80" w:rsidRDefault="00D267E2">
            <w:pPr>
              <w:pStyle w:val="TableParagraph"/>
              <w:spacing w:line="257" w:lineRule="exact"/>
              <w:ind w:left="103"/>
              <w:rPr>
                <w:b/>
                <w:sz w:val="24"/>
              </w:rPr>
            </w:pPr>
            <w:r>
              <w:rPr>
                <w:b/>
                <w:sz w:val="24"/>
              </w:rPr>
              <w:t>Type of Facility</w:t>
            </w:r>
          </w:p>
        </w:tc>
        <w:tc>
          <w:tcPr>
            <w:tcW w:w="2327" w:type="dxa"/>
          </w:tcPr>
          <w:p w:rsidR="003A4C80" w:rsidRDefault="00D267E2">
            <w:pPr>
              <w:pStyle w:val="TableParagraph"/>
              <w:spacing w:line="257" w:lineRule="exact"/>
              <w:ind w:left="103"/>
              <w:rPr>
                <w:b/>
                <w:sz w:val="24"/>
              </w:rPr>
            </w:pPr>
            <w:r>
              <w:rPr>
                <w:b/>
                <w:sz w:val="24"/>
              </w:rPr>
              <w:t>Number</w:t>
            </w:r>
          </w:p>
        </w:tc>
      </w:tr>
      <w:tr w:rsidR="003A4C80">
        <w:trPr>
          <w:trHeight w:val="260"/>
        </w:trPr>
        <w:tc>
          <w:tcPr>
            <w:tcW w:w="2448" w:type="dxa"/>
          </w:tcPr>
          <w:p w:rsidR="003A4C80" w:rsidRDefault="00D267E2">
            <w:pPr>
              <w:pStyle w:val="TableParagraph"/>
              <w:ind w:left="103"/>
              <w:rPr>
                <w:sz w:val="24"/>
              </w:rPr>
            </w:pPr>
            <w:r>
              <w:rPr>
                <w:sz w:val="24"/>
              </w:rPr>
              <w:t>MUGA</w:t>
            </w:r>
          </w:p>
        </w:tc>
        <w:tc>
          <w:tcPr>
            <w:tcW w:w="2327" w:type="dxa"/>
          </w:tcPr>
          <w:p w:rsidR="003A4C80" w:rsidRDefault="00D267E2">
            <w:pPr>
              <w:pStyle w:val="TableParagraph"/>
              <w:ind w:left="237"/>
              <w:rPr>
                <w:sz w:val="24"/>
              </w:rPr>
            </w:pPr>
            <w:r>
              <w:rPr>
                <w:w w:val="99"/>
                <w:sz w:val="24"/>
              </w:rPr>
              <w:t>1</w:t>
            </w:r>
          </w:p>
        </w:tc>
      </w:tr>
      <w:tr w:rsidR="003A4C80">
        <w:trPr>
          <w:trHeight w:val="260"/>
        </w:trPr>
        <w:tc>
          <w:tcPr>
            <w:tcW w:w="2448" w:type="dxa"/>
          </w:tcPr>
          <w:p w:rsidR="003A4C80" w:rsidRDefault="00D267E2">
            <w:pPr>
              <w:pStyle w:val="TableParagraph"/>
              <w:ind w:left="103"/>
              <w:rPr>
                <w:sz w:val="24"/>
              </w:rPr>
            </w:pPr>
            <w:r>
              <w:rPr>
                <w:sz w:val="24"/>
              </w:rPr>
              <w:t>Child Play Area</w:t>
            </w:r>
          </w:p>
        </w:tc>
        <w:tc>
          <w:tcPr>
            <w:tcW w:w="2327" w:type="dxa"/>
          </w:tcPr>
          <w:p w:rsidR="003A4C80" w:rsidRDefault="00D267E2">
            <w:pPr>
              <w:pStyle w:val="TableParagraph"/>
              <w:ind w:left="238"/>
              <w:rPr>
                <w:sz w:val="24"/>
              </w:rPr>
            </w:pPr>
            <w:r>
              <w:rPr>
                <w:w w:val="99"/>
                <w:sz w:val="24"/>
              </w:rPr>
              <w:t>5</w:t>
            </w:r>
          </w:p>
        </w:tc>
      </w:tr>
      <w:tr w:rsidR="003A4C80">
        <w:trPr>
          <w:trHeight w:val="260"/>
        </w:trPr>
        <w:tc>
          <w:tcPr>
            <w:tcW w:w="2448" w:type="dxa"/>
          </w:tcPr>
          <w:p w:rsidR="003A4C80" w:rsidRDefault="00D267E2">
            <w:pPr>
              <w:pStyle w:val="TableParagraph"/>
              <w:ind w:left="103"/>
              <w:rPr>
                <w:sz w:val="24"/>
              </w:rPr>
            </w:pPr>
            <w:r>
              <w:rPr>
                <w:sz w:val="24"/>
              </w:rPr>
              <w:t>Skate Park</w:t>
            </w:r>
          </w:p>
        </w:tc>
        <w:tc>
          <w:tcPr>
            <w:tcW w:w="2327" w:type="dxa"/>
          </w:tcPr>
          <w:p w:rsidR="003A4C80" w:rsidRDefault="00D267E2">
            <w:pPr>
              <w:pStyle w:val="TableParagraph"/>
              <w:ind w:left="237"/>
              <w:rPr>
                <w:sz w:val="24"/>
              </w:rPr>
            </w:pPr>
            <w:r>
              <w:rPr>
                <w:w w:val="99"/>
                <w:sz w:val="24"/>
              </w:rPr>
              <w:t>2</w:t>
            </w:r>
          </w:p>
        </w:tc>
      </w:tr>
      <w:tr w:rsidR="003A4C80">
        <w:trPr>
          <w:trHeight w:val="260"/>
        </w:trPr>
        <w:tc>
          <w:tcPr>
            <w:tcW w:w="2448" w:type="dxa"/>
          </w:tcPr>
          <w:p w:rsidR="003A4C80" w:rsidRDefault="00D267E2">
            <w:pPr>
              <w:pStyle w:val="TableParagraph"/>
              <w:spacing w:line="257" w:lineRule="exact"/>
              <w:ind w:left="103"/>
              <w:rPr>
                <w:sz w:val="24"/>
              </w:rPr>
            </w:pPr>
            <w:r>
              <w:rPr>
                <w:sz w:val="24"/>
              </w:rPr>
              <w:t>Teen Shelter</w:t>
            </w:r>
          </w:p>
        </w:tc>
        <w:tc>
          <w:tcPr>
            <w:tcW w:w="2327" w:type="dxa"/>
          </w:tcPr>
          <w:p w:rsidR="003A4C80" w:rsidRDefault="00D267E2">
            <w:pPr>
              <w:pStyle w:val="TableParagraph"/>
              <w:spacing w:line="257" w:lineRule="exact"/>
              <w:ind w:left="238"/>
              <w:rPr>
                <w:sz w:val="24"/>
              </w:rPr>
            </w:pPr>
            <w:r>
              <w:rPr>
                <w:w w:val="99"/>
                <w:sz w:val="24"/>
              </w:rPr>
              <w:t>1</w:t>
            </w:r>
          </w:p>
        </w:tc>
      </w:tr>
      <w:tr w:rsidR="003A4C80">
        <w:trPr>
          <w:trHeight w:val="260"/>
        </w:trPr>
        <w:tc>
          <w:tcPr>
            <w:tcW w:w="2448" w:type="dxa"/>
          </w:tcPr>
          <w:p w:rsidR="003A4C80" w:rsidRDefault="00D267E2">
            <w:pPr>
              <w:pStyle w:val="TableParagraph"/>
              <w:ind w:left="103"/>
              <w:rPr>
                <w:b/>
                <w:sz w:val="24"/>
              </w:rPr>
            </w:pPr>
            <w:r>
              <w:rPr>
                <w:b/>
                <w:sz w:val="24"/>
              </w:rPr>
              <w:t>TOTAL</w:t>
            </w:r>
          </w:p>
        </w:tc>
        <w:tc>
          <w:tcPr>
            <w:tcW w:w="2327" w:type="dxa"/>
          </w:tcPr>
          <w:p w:rsidR="003A4C80" w:rsidRDefault="00D267E2">
            <w:pPr>
              <w:pStyle w:val="TableParagraph"/>
              <w:ind w:left="305"/>
              <w:rPr>
                <w:b/>
                <w:sz w:val="24"/>
              </w:rPr>
            </w:pPr>
            <w:r>
              <w:rPr>
                <w:b/>
                <w:sz w:val="24"/>
              </w:rPr>
              <w:t>9 FACILITIES</w:t>
            </w:r>
          </w:p>
        </w:tc>
      </w:tr>
    </w:tbl>
    <w:p w:rsidR="003A4C80" w:rsidRDefault="003A4C80">
      <w:pPr>
        <w:pStyle w:val="BodyText"/>
        <w:spacing w:before="8"/>
        <w:rPr>
          <w:b/>
          <w:i/>
          <w:sz w:val="15"/>
        </w:rPr>
      </w:pPr>
    </w:p>
    <w:p w:rsidR="003A4C80" w:rsidRDefault="00D267E2">
      <w:pPr>
        <w:pStyle w:val="ListParagraph"/>
        <w:numPr>
          <w:ilvl w:val="2"/>
          <w:numId w:val="5"/>
        </w:numPr>
        <w:tabs>
          <w:tab w:val="left" w:pos="839"/>
        </w:tabs>
        <w:spacing w:before="92"/>
        <w:ind w:right="309"/>
        <w:rPr>
          <w:sz w:val="24"/>
        </w:rPr>
      </w:pPr>
      <w:r>
        <w:rPr>
          <w:b/>
          <w:sz w:val="24"/>
        </w:rPr>
        <w:t xml:space="preserve">Requirement and provision </w:t>
      </w:r>
      <w:r>
        <w:rPr>
          <w:sz w:val="24"/>
        </w:rPr>
        <w:t xml:space="preserve">- 4.454 × 2 = </w:t>
      </w:r>
      <w:r>
        <w:rPr>
          <w:b/>
          <w:sz w:val="24"/>
        </w:rPr>
        <w:t xml:space="preserve">8.9 facilities </w:t>
      </w:r>
      <w:r>
        <w:rPr>
          <w:sz w:val="24"/>
        </w:rPr>
        <w:t>are required to meet the Core Strategy standard of 2 facilities per 1,000 children. Therefore Guiseley and Rawdon</w:t>
      </w:r>
      <w:r>
        <w:rPr>
          <w:spacing w:val="-5"/>
          <w:sz w:val="24"/>
        </w:rPr>
        <w:t xml:space="preserve"> </w:t>
      </w:r>
      <w:r>
        <w:rPr>
          <w:sz w:val="24"/>
        </w:rPr>
        <w:t>Ward</w:t>
      </w:r>
      <w:r>
        <w:rPr>
          <w:spacing w:val="-5"/>
          <w:sz w:val="24"/>
        </w:rPr>
        <w:t xml:space="preserve"> </w:t>
      </w:r>
      <w:r>
        <w:rPr>
          <w:sz w:val="24"/>
        </w:rPr>
        <w:t>meets</w:t>
      </w:r>
      <w:r>
        <w:rPr>
          <w:spacing w:val="-5"/>
          <w:sz w:val="24"/>
        </w:rPr>
        <w:t xml:space="preserve"> </w:t>
      </w:r>
      <w:r>
        <w:rPr>
          <w:sz w:val="24"/>
        </w:rPr>
        <w:t>the</w:t>
      </w:r>
      <w:r>
        <w:rPr>
          <w:spacing w:val="-5"/>
          <w:sz w:val="24"/>
        </w:rPr>
        <w:t xml:space="preserve"> </w:t>
      </w:r>
      <w:r>
        <w:rPr>
          <w:sz w:val="24"/>
        </w:rPr>
        <w:t>standard</w:t>
      </w:r>
      <w:r>
        <w:rPr>
          <w:spacing w:val="-5"/>
          <w:sz w:val="24"/>
        </w:rPr>
        <w:t xml:space="preserve"> </w:t>
      </w:r>
      <w:r>
        <w:rPr>
          <w:sz w:val="24"/>
        </w:rPr>
        <w:t>as</w:t>
      </w:r>
      <w:r>
        <w:rPr>
          <w:spacing w:val="-5"/>
          <w:sz w:val="24"/>
        </w:rPr>
        <w:t xml:space="preserve"> </w:t>
      </w:r>
      <w:r>
        <w:rPr>
          <w:sz w:val="24"/>
        </w:rPr>
        <w:t>it</w:t>
      </w:r>
      <w:r>
        <w:rPr>
          <w:spacing w:val="-5"/>
          <w:sz w:val="24"/>
        </w:rPr>
        <w:t xml:space="preserve"> </w:t>
      </w:r>
      <w:r>
        <w:rPr>
          <w:sz w:val="24"/>
        </w:rPr>
        <w:t>has</w:t>
      </w:r>
      <w:r>
        <w:rPr>
          <w:spacing w:val="-7"/>
          <w:sz w:val="24"/>
        </w:rPr>
        <w:t xml:space="preserve"> </w:t>
      </w:r>
      <w:r>
        <w:rPr>
          <w:b/>
          <w:sz w:val="24"/>
        </w:rPr>
        <w:t>9</w:t>
      </w:r>
      <w:r>
        <w:rPr>
          <w:b/>
          <w:spacing w:val="-5"/>
          <w:sz w:val="24"/>
        </w:rPr>
        <w:t xml:space="preserve"> </w:t>
      </w:r>
      <w:r>
        <w:rPr>
          <w:sz w:val="24"/>
        </w:rPr>
        <w:t>children’s</w:t>
      </w:r>
      <w:r>
        <w:rPr>
          <w:spacing w:val="-4"/>
          <w:sz w:val="24"/>
        </w:rPr>
        <w:t xml:space="preserve"> </w:t>
      </w:r>
      <w:r>
        <w:rPr>
          <w:sz w:val="24"/>
        </w:rPr>
        <w:t>play</w:t>
      </w:r>
      <w:r>
        <w:rPr>
          <w:spacing w:val="-5"/>
          <w:sz w:val="24"/>
        </w:rPr>
        <w:t xml:space="preserve"> </w:t>
      </w:r>
      <w:r>
        <w:rPr>
          <w:sz w:val="24"/>
        </w:rPr>
        <w:t>facilities.</w:t>
      </w:r>
    </w:p>
    <w:p w:rsidR="003A4C80" w:rsidRDefault="003A4C80">
      <w:pPr>
        <w:rPr>
          <w:sz w:val="24"/>
        </w:rPr>
        <w:sectPr w:rsidR="003A4C80">
          <w:pgSz w:w="11900" w:h="16840"/>
          <w:pgMar w:top="720" w:right="1020" w:bottom="280" w:left="1140" w:header="720" w:footer="720" w:gutter="0"/>
          <w:cols w:space="720"/>
        </w:sectPr>
      </w:pPr>
    </w:p>
    <w:p w:rsidR="003A4C80" w:rsidRDefault="00D267E2">
      <w:pPr>
        <w:pStyle w:val="Heading3"/>
        <w:numPr>
          <w:ilvl w:val="1"/>
          <w:numId w:val="5"/>
        </w:numPr>
        <w:tabs>
          <w:tab w:val="left" w:pos="838"/>
          <w:tab w:val="left" w:pos="839"/>
        </w:tabs>
        <w:spacing w:before="73"/>
      </w:pPr>
      <w:r>
        <w:lastRenderedPageBreak/>
        <w:t xml:space="preserve">Children </w:t>
      </w:r>
      <w:r>
        <w:t>&amp; Young Peoples Equipped Play Facilities Horsforth</w:t>
      </w:r>
      <w:r>
        <w:rPr>
          <w:spacing w:val="-48"/>
        </w:rPr>
        <w:t xml:space="preserve"> </w:t>
      </w:r>
      <w:r>
        <w:t>Ward</w:t>
      </w:r>
    </w:p>
    <w:p w:rsidR="003A4C80" w:rsidRDefault="003A4C80">
      <w:pPr>
        <w:pStyle w:val="BodyText"/>
        <w:spacing w:before="3"/>
        <w:rPr>
          <w:b/>
          <w:i/>
        </w:rPr>
      </w:pPr>
    </w:p>
    <w:tbl>
      <w:tblPr>
        <w:tblW w:w="0" w:type="auto"/>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54"/>
        <w:gridCol w:w="3614"/>
      </w:tblGrid>
      <w:tr w:rsidR="003A4C80">
        <w:trPr>
          <w:trHeight w:val="320"/>
        </w:trPr>
        <w:tc>
          <w:tcPr>
            <w:tcW w:w="2254" w:type="dxa"/>
          </w:tcPr>
          <w:p w:rsidR="003A4C80" w:rsidRDefault="00D267E2">
            <w:pPr>
              <w:pStyle w:val="TableParagraph"/>
              <w:spacing w:before="53" w:line="258" w:lineRule="exact"/>
              <w:ind w:left="103"/>
              <w:rPr>
                <w:b/>
                <w:sz w:val="24"/>
              </w:rPr>
            </w:pPr>
            <w:r>
              <w:rPr>
                <w:b/>
                <w:sz w:val="24"/>
              </w:rPr>
              <w:t>SITE_ID</w:t>
            </w:r>
          </w:p>
        </w:tc>
        <w:tc>
          <w:tcPr>
            <w:tcW w:w="3614" w:type="dxa"/>
          </w:tcPr>
          <w:p w:rsidR="003A4C80" w:rsidRDefault="00D267E2">
            <w:pPr>
              <w:pStyle w:val="TableParagraph"/>
              <w:spacing w:before="53" w:line="258" w:lineRule="exact"/>
              <w:ind w:left="103"/>
              <w:rPr>
                <w:b/>
                <w:sz w:val="24"/>
              </w:rPr>
            </w:pPr>
            <w:r>
              <w:rPr>
                <w:b/>
                <w:sz w:val="24"/>
              </w:rPr>
              <w:t>SITE_NAME</w:t>
            </w:r>
          </w:p>
        </w:tc>
      </w:tr>
      <w:tr w:rsidR="003A4C80">
        <w:trPr>
          <w:trHeight w:val="320"/>
        </w:trPr>
        <w:tc>
          <w:tcPr>
            <w:tcW w:w="2254" w:type="dxa"/>
          </w:tcPr>
          <w:p w:rsidR="003A4C80" w:rsidRDefault="00D267E2">
            <w:pPr>
              <w:pStyle w:val="TableParagraph"/>
              <w:spacing w:before="52" w:line="259" w:lineRule="exact"/>
              <w:ind w:right="100"/>
              <w:jc w:val="right"/>
              <w:rPr>
                <w:sz w:val="24"/>
              </w:rPr>
            </w:pPr>
            <w:r>
              <w:rPr>
                <w:sz w:val="24"/>
              </w:rPr>
              <w:t>61</w:t>
            </w:r>
          </w:p>
        </w:tc>
        <w:tc>
          <w:tcPr>
            <w:tcW w:w="3614" w:type="dxa"/>
          </w:tcPr>
          <w:p w:rsidR="003A4C80" w:rsidRDefault="00D267E2">
            <w:pPr>
              <w:pStyle w:val="TableParagraph"/>
              <w:spacing w:before="52" w:line="259" w:lineRule="exact"/>
              <w:ind w:left="103"/>
              <w:rPr>
                <w:sz w:val="24"/>
              </w:rPr>
            </w:pPr>
            <w:r>
              <w:rPr>
                <w:sz w:val="24"/>
              </w:rPr>
              <w:t>Horsforth Hall Park</w:t>
            </w:r>
          </w:p>
        </w:tc>
      </w:tr>
      <w:tr w:rsidR="003A4C80">
        <w:trPr>
          <w:trHeight w:val="320"/>
        </w:trPr>
        <w:tc>
          <w:tcPr>
            <w:tcW w:w="2254" w:type="dxa"/>
          </w:tcPr>
          <w:p w:rsidR="003A4C80" w:rsidRDefault="00D267E2">
            <w:pPr>
              <w:pStyle w:val="TableParagraph"/>
              <w:spacing w:before="52" w:line="259" w:lineRule="exact"/>
              <w:ind w:right="100"/>
              <w:jc w:val="right"/>
              <w:rPr>
                <w:sz w:val="24"/>
              </w:rPr>
            </w:pPr>
            <w:r>
              <w:rPr>
                <w:sz w:val="24"/>
              </w:rPr>
              <w:t>162</w:t>
            </w:r>
          </w:p>
        </w:tc>
        <w:tc>
          <w:tcPr>
            <w:tcW w:w="3614" w:type="dxa"/>
          </w:tcPr>
          <w:p w:rsidR="003A4C80" w:rsidRDefault="00D267E2">
            <w:pPr>
              <w:pStyle w:val="TableParagraph"/>
              <w:spacing w:before="52" w:line="259" w:lineRule="exact"/>
              <w:ind w:left="103"/>
              <w:rPr>
                <w:sz w:val="24"/>
              </w:rPr>
            </w:pPr>
            <w:r>
              <w:rPr>
                <w:sz w:val="24"/>
              </w:rPr>
              <w:t>Woodside Recreation Ground</w:t>
            </w:r>
          </w:p>
        </w:tc>
      </w:tr>
      <w:tr w:rsidR="003A4C80">
        <w:trPr>
          <w:trHeight w:val="320"/>
        </w:trPr>
        <w:tc>
          <w:tcPr>
            <w:tcW w:w="2254" w:type="dxa"/>
          </w:tcPr>
          <w:p w:rsidR="003A4C80" w:rsidRDefault="00D267E2">
            <w:pPr>
              <w:pStyle w:val="TableParagraph"/>
              <w:spacing w:before="52" w:line="260" w:lineRule="exact"/>
              <w:ind w:right="100"/>
              <w:jc w:val="right"/>
              <w:rPr>
                <w:sz w:val="24"/>
              </w:rPr>
            </w:pPr>
            <w:r>
              <w:rPr>
                <w:sz w:val="24"/>
              </w:rPr>
              <w:t>1356</w:t>
            </w:r>
          </w:p>
        </w:tc>
        <w:tc>
          <w:tcPr>
            <w:tcW w:w="3614" w:type="dxa"/>
          </w:tcPr>
          <w:p w:rsidR="003A4C80" w:rsidRDefault="00D267E2">
            <w:pPr>
              <w:pStyle w:val="TableParagraph"/>
              <w:spacing w:before="52" w:line="260" w:lineRule="exact"/>
              <w:ind w:left="103"/>
              <w:rPr>
                <w:sz w:val="24"/>
              </w:rPr>
            </w:pPr>
            <w:r>
              <w:rPr>
                <w:sz w:val="24"/>
              </w:rPr>
              <w:t>Jubilee Hall</w:t>
            </w:r>
          </w:p>
        </w:tc>
      </w:tr>
    </w:tbl>
    <w:p w:rsidR="003A4C80" w:rsidRDefault="003A4C80">
      <w:pPr>
        <w:pStyle w:val="BodyText"/>
        <w:rPr>
          <w:b/>
          <w:i/>
        </w:rPr>
      </w:pPr>
    </w:p>
    <w:tbl>
      <w:tblPr>
        <w:tblW w:w="0" w:type="auto"/>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53"/>
        <w:gridCol w:w="2255"/>
      </w:tblGrid>
      <w:tr w:rsidR="003A4C80">
        <w:trPr>
          <w:trHeight w:val="260"/>
        </w:trPr>
        <w:tc>
          <w:tcPr>
            <w:tcW w:w="4153" w:type="dxa"/>
          </w:tcPr>
          <w:p w:rsidR="003A4C80" w:rsidRDefault="00D267E2">
            <w:pPr>
              <w:pStyle w:val="TableParagraph"/>
              <w:ind w:left="103"/>
              <w:rPr>
                <w:b/>
                <w:sz w:val="24"/>
              </w:rPr>
            </w:pPr>
            <w:r>
              <w:rPr>
                <w:b/>
                <w:sz w:val="24"/>
              </w:rPr>
              <w:t>Type of Facility</w:t>
            </w:r>
          </w:p>
        </w:tc>
        <w:tc>
          <w:tcPr>
            <w:tcW w:w="2255" w:type="dxa"/>
          </w:tcPr>
          <w:p w:rsidR="003A4C80" w:rsidRDefault="00D267E2">
            <w:pPr>
              <w:pStyle w:val="TableParagraph"/>
              <w:ind w:left="103"/>
              <w:rPr>
                <w:b/>
                <w:sz w:val="24"/>
              </w:rPr>
            </w:pPr>
            <w:r>
              <w:rPr>
                <w:b/>
                <w:sz w:val="24"/>
              </w:rPr>
              <w:t>Number</w:t>
            </w:r>
          </w:p>
        </w:tc>
      </w:tr>
      <w:tr w:rsidR="003A4C80">
        <w:trPr>
          <w:trHeight w:val="260"/>
        </w:trPr>
        <w:tc>
          <w:tcPr>
            <w:tcW w:w="4153" w:type="dxa"/>
          </w:tcPr>
          <w:p w:rsidR="003A4C80" w:rsidRDefault="00D267E2">
            <w:pPr>
              <w:pStyle w:val="TableParagraph"/>
              <w:spacing w:line="257" w:lineRule="exact"/>
              <w:ind w:left="103"/>
              <w:rPr>
                <w:sz w:val="24"/>
              </w:rPr>
            </w:pPr>
            <w:r>
              <w:rPr>
                <w:sz w:val="24"/>
              </w:rPr>
              <w:t>MUGA</w:t>
            </w:r>
          </w:p>
        </w:tc>
        <w:tc>
          <w:tcPr>
            <w:tcW w:w="2255" w:type="dxa"/>
          </w:tcPr>
          <w:p w:rsidR="003A4C80" w:rsidRDefault="00D267E2">
            <w:pPr>
              <w:pStyle w:val="TableParagraph"/>
              <w:spacing w:line="257" w:lineRule="exact"/>
              <w:ind w:left="237"/>
              <w:rPr>
                <w:sz w:val="24"/>
              </w:rPr>
            </w:pPr>
            <w:r>
              <w:rPr>
                <w:w w:val="99"/>
                <w:sz w:val="24"/>
              </w:rPr>
              <w:t>0</w:t>
            </w:r>
          </w:p>
        </w:tc>
      </w:tr>
      <w:tr w:rsidR="003A4C80">
        <w:trPr>
          <w:trHeight w:val="260"/>
        </w:trPr>
        <w:tc>
          <w:tcPr>
            <w:tcW w:w="4153" w:type="dxa"/>
          </w:tcPr>
          <w:p w:rsidR="003A4C80" w:rsidRDefault="00D267E2">
            <w:pPr>
              <w:pStyle w:val="TableParagraph"/>
              <w:ind w:left="103"/>
              <w:rPr>
                <w:sz w:val="24"/>
              </w:rPr>
            </w:pPr>
            <w:r>
              <w:rPr>
                <w:sz w:val="24"/>
              </w:rPr>
              <w:t>Child Play Area</w:t>
            </w:r>
          </w:p>
        </w:tc>
        <w:tc>
          <w:tcPr>
            <w:tcW w:w="2255" w:type="dxa"/>
          </w:tcPr>
          <w:p w:rsidR="003A4C80" w:rsidRDefault="00D267E2">
            <w:pPr>
              <w:pStyle w:val="TableParagraph"/>
              <w:ind w:left="238"/>
              <w:rPr>
                <w:sz w:val="24"/>
              </w:rPr>
            </w:pPr>
            <w:r>
              <w:rPr>
                <w:w w:val="99"/>
                <w:sz w:val="24"/>
              </w:rPr>
              <w:t>4</w:t>
            </w:r>
          </w:p>
        </w:tc>
      </w:tr>
      <w:tr w:rsidR="003A4C80">
        <w:trPr>
          <w:trHeight w:val="260"/>
        </w:trPr>
        <w:tc>
          <w:tcPr>
            <w:tcW w:w="4153" w:type="dxa"/>
          </w:tcPr>
          <w:p w:rsidR="003A4C80" w:rsidRDefault="00D267E2">
            <w:pPr>
              <w:pStyle w:val="TableParagraph"/>
              <w:ind w:left="103"/>
              <w:rPr>
                <w:sz w:val="24"/>
              </w:rPr>
            </w:pPr>
            <w:r>
              <w:rPr>
                <w:sz w:val="24"/>
              </w:rPr>
              <w:t>Skate Park</w:t>
            </w:r>
          </w:p>
        </w:tc>
        <w:tc>
          <w:tcPr>
            <w:tcW w:w="2255" w:type="dxa"/>
          </w:tcPr>
          <w:p w:rsidR="003A4C80" w:rsidRDefault="00D267E2">
            <w:pPr>
              <w:pStyle w:val="TableParagraph"/>
              <w:ind w:left="237"/>
              <w:rPr>
                <w:sz w:val="24"/>
              </w:rPr>
            </w:pPr>
            <w:r>
              <w:rPr>
                <w:w w:val="99"/>
                <w:sz w:val="24"/>
              </w:rPr>
              <w:t>1</w:t>
            </w:r>
          </w:p>
        </w:tc>
      </w:tr>
      <w:tr w:rsidR="003A4C80">
        <w:trPr>
          <w:trHeight w:val="260"/>
        </w:trPr>
        <w:tc>
          <w:tcPr>
            <w:tcW w:w="4153" w:type="dxa"/>
          </w:tcPr>
          <w:p w:rsidR="003A4C80" w:rsidRDefault="00D267E2">
            <w:pPr>
              <w:pStyle w:val="TableParagraph"/>
              <w:ind w:left="103"/>
              <w:rPr>
                <w:sz w:val="24"/>
              </w:rPr>
            </w:pPr>
            <w:r>
              <w:rPr>
                <w:sz w:val="24"/>
              </w:rPr>
              <w:t>Teen Shelter</w:t>
            </w:r>
          </w:p>
        </w:tc>
        <w:tc>
          <w:tcPr>
            <w:tcW w:w="2255" w:type="dxa"/>
          </w:tcPr>
          <w:p w:rsidR="003A4C80" w:rsidRDefault="00D267E2">
            <w:pPr>
              <w:pStyle w:val="TableParagraph"/>
              <w:ind w:left="238"/>
              <w:rPr>
                <w:sz w:val="24"/>
              </w:rPr>
            </w:pPr>
            <w:r>
              <w:rPr>
                <w:w w:val="99"/>
                <w:sz w:val="24"/>
              </w:rPr>
              <w:t>0</w:t>
            </w:r>
          </w:p>
        </w:tc>
      </w:tr>
      <w:tr w:rsidR="003A4C80">
        <w:trPr>
          <w:trHeight w:val="260"/>
        </w:trPr>
        <w:tc>
          <w:tcPr>
            <w:tcW w:w="4153" w:type="dxa"/>
          </w:tcPr>
          <w:p w:rsidR="003A4C80" w:rsidRDefault="00D267E2">
            <w:pPr>
              <w:pStyle w:val="TableParagraph"/>
              <w:spacing w:line="257" w:lineRule="exact"/>
              <w:ind w:left="103"/>
              <w:rPr>
                <w:b/>
                <w:sz w:val="24"/>
              </w:rPr>
            </w:pPr>
            <w:r>
              <w:rPr>
                <w:b/>
                <w:sz w:val="24"/>
              </w:rPr>
              <w:t>TOTAL</w:t>
            </w:r>
          </w:p>
        </w:tc>
        <w:tc>
          <w:tcPr>
            <w:tcW w:w="2255" w:type="dxa"/>
          </w:tcPr>
          <w:p w:rsidR="003A4C80" w:rsidRDefault="00D267E2">
            <w:pPr>
              <w:pStyle w:val="TableParagraph"/>
              <w:spacing w:line="257" w:lineRule="exact"/>
              <w:ind w:left="237"/>
              <w:rPr>
                <w:b/>
                <w:sz w:val="24"/>
              </w:rPr>
            </w:pPr>
            <w:r>
              <w:rPr>
                <w:b/>
                <w:sz w:val="24"/>
              </w:rPr>
              <w:t>5</w:t>
            </w:r>
            <w:r>
              <w:rPr>
                <w:b/>
                <w:spacing w:val="55"/>
                <w:sz w:val="24"/>
              </w:rPr>
              <w:t xml:space="preserve"> </w:t>
            </w:r>
            <w:r>
              <w:rPr>
                <w:b/>
                <w:sz w:val="24"/>
              </w:rPr>
              <w:t>FACILITIES</w:t>
            </w:r>
          </w:p>
        </w:tc>
      </w:tr>
    </w:tbl>
    <w:p w:rsidR="003A4C80" w:rsidRDefault="003A4C80">
      <w:pPr>
        <w:pStyle w:val="BodyText"/>
        <w:spacing w:before="8"/>
        <w:rPr>
          <w:b/>
          <w:i/>
          <w:sz w:val="23"/>
        </w:rPr>
      </w:pPr>
    </w:p>
    <w:p w:rsidR="003A4C80" w:rsidRDefault="00D267E2">
      <w:pPr>
        <w:pStyle w:val="ListParagraph"/>
        <w:numPr>
          <w:ilvl w:val="2"/>
          <w:numId w:val="5"/>
        </w:numPr>
        <w:tabs>
          <w:tab w:val="left" w:pos="839"/>
        </w:tabs>
        <w:ind w:right="115"/>
        <w:rPr>
          <w:sz w:val="24"/>
        </w:rPr>
      </w:pPr>
      <w:r>
        <w:rPr>
          <w:b/>
          <w:sz w:val="24"/>
        </w:rPr>
        <w:t xml:space="preserve">Requirement and provision </w:t>
      </w:r>
      <w:r>
        <w:rPr>
          <w:sz w:val="24"/>
        </w:rPr>
        <w:t xml:space="preserve">- 3.885 × 2 = </w:t>
      </w:r>
      <w:r>
        <w:rPr>
          <w:b/>
          <w:sz w:val="24"/>
        </w:rPr>
        <w:t xml:space="preserve">7.8 facilities </w:t>
      </w:r>
      <w:r>
        <w:rPr>
          <w:sz w:val="24"/>
        </w:rPr>
        <w:t xml:space="preserve">are required to meet the Core Strategy standard of 2 facilities per 1,000 children. Therefore Horsforth Ward does not meet the standard as it only has </w:t>
      </w:r>
      <w:r>
        <w:rPr>
          <w:b/>
          <w:sz w:val="24"/>
        </w:rPr>
        <w:t xml:space="preserve">5 </w:t>
      </w:r>
      <w:r>
        <w:rPr>
          <w:sz w:val="24"/>
        </w:rPr>
        <w:t>children’s play</w:t>
      </w:r>
      <w:r>
        <w:rPr>
          <w:spacing w:val="-43"/>
          <w:sz w:val="24"/>
        </w:rPr>
        <w:t xml:space="preserve"> </w:t>
      </w:r>
      <w:r>
        <w:rPr>
          <w:sz w:val="24"/>
        </w:rPr>
        <w:t>facilities.</w:t>
      </w:r>
    </w:p>
    <w:p w:rsidR="003A4C80" w:rsidRDefault="003A4C80">
      <w:pPr>
        <w:pStyle w:val="BodyText"/>
        <w:spacing w:before="11"/>
        <w:rPr>
          <w:sz w:val="23"/>
        </w:rPr>
      </w:pPr>
    </w:p>
    <w:p w:rsidR="003A4C80" w:rsidRDefault="00D267E2">
      <w:pPr>
        <w:pStyle w:val="Heading3"/>
        <w:numPr>
          <w:ilvl w:val="1"/>
          <w:numId w:val="5"/>
        </w:numPr>
        <w:tabs>
          <w:tab w:val="left" w:pos="838"/>
          <w:tab w:val="left" w:pos="839"/>
        </w:tabs>
      </w:pPr>
      <w:r>
        <w:t>Children</w:t>
      </w:r>
      <w:r>
        <w:rPr>
          <w:spacing w:val="-5"/>
        </w:rPr>
        <w:t xml:space="preserve"> </w:t>
      </w:r>
      <w:r>
        <w:t>&amp;</w:t>
      </w:r>
      <w:r>
        <w:rPr>
          <w:spacing w:val="-5"/>
        </w:rPr>
        <w:t xml:space="preserve"> </w:t>
      </w:r>
      <w:r>
        <w:t>Young</w:t>
      </w:r>
      <w:r>
        <w:rPr>
          <w:spacing w:val="-5"/>
        </w:rPr>
        <w:t xml:space="preserve"> </w:t>
      </w:r>
      <w:r>
        <w:t>Peoples</w:t>
      </w:r>
      <w:r>
        <w:rPr>
          <w:spacing w:val="-5"/>
        </w:rPr>
        <w:t xml:space="preserve"> </w:t>
      </w:r>
      <w:r>
        <w:t>Equipped</w:t>
      </w:r>
      <w:r>
        <w:rPr>
          <w:spacing w:val="-5"/>
        </w:rPr>
        <w:t xml:space="preserve"> </w:t>
      </w:r>
      <w:r>
        <w:t>Play</w:t>
      </w:r>
      <w:r>
        <w:rPr>
          <w:spacing w:val="-5"/>
        </w:rPr>
        <w:t xml:space="preserve"> </w:t>
      </w:r>
      <w:r>
        <w:t>Facilities</w:t>
      </w:r>
      <w:r>
        <w:rPr>
          <w:spacing w:val="-5"/>
        </w:rPr>
        <w:t xml:space="preserve"> </w:t>
      </w:r>
      <w:proofErr w:type="spellStart"/>
      <w:r>
        <w:t>Otley</w:t>
      </w:r>
      <w:proofErr w:type="spellEnd"/>
      <w:r>
        <w:rPr>
          <w:spacing w:val="-5"/>
        </w:rPr>
        <w:t xml:space="preserve"> </w:t>
      </w:r>
      <w:r>
        <w:t>&amp;</w:t>
      </w:r>
      <w:r>
        <w:rPr>
          <w:spacing w:val="-5"/>
        </w:rPr>
        <w:t xml:space="preserve"> </w:t>
      </w:r>
      <w:r>
        <w:t>Yeadon</w:t>
      </w:r>
      <w:r>
        <w:rPr>
          <w:spacing w:val="-5"/>
        </w:rPr>
        <w:t xml:space="preserve"> </w:t>
      </w:r>
      <w:r>
        <w:t>Ward</w:t>
      </w:r>
    </w:p>
    <w:p w:rsidR="003A4C80" w:rsidRDefault="003A4C80">
      <w:pPr>
        <w:pStyle w:val="BodyText"/>
        <w:spacing w:before="3"/>
        <w:rPr>
          <w:b/>
          <w:i/>
        </w:rPr>
      </w:pPr>
    </w:p>
    <w:tbl>
      <w:tblPr>
        <w:tblW w:w="0" w:type="auto"/>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25"/>
        <w:gridCol w:w="3710"/>
      </w:tblGrid>
      <w:tr w:rsidR="003A4C80">
        <w:trPr>
          <w:trHeight w:val="280"/>
        </w:trPr>
        <w:tc>
          <w:tcPr>
            <w:tcW w:w="2425" w:type="dxa"/>
          </w:tcPr>
          <w:p w:rsidR="003A4C80" w:rsidRDefault="00D267E2">
            <w:pPr>
              <w:pStyle w:val="TableParagraph"/>
              <w:spacing w:before="2" w:line="258" w:lineRule="exact"/>
              <w:ind w:left="103"/>
              <w:rPr>
                <w:b/>
                <w:sz w:val="24"/>
              </w:rPr>
            </w:pPr>
            <w:r>
              <w:rPr>
                <w:b/>
                <w:sz w:val="24"/>
              </w:rPr>
              <w:t>SITE_ID</w:t>
            </w:r>
          </w:p>
        </w:tc>
        <w:tc>
          <w:tcPr>
            <w:tcW w:w="3710" w:type="dxa"/>
          </w:tcPr>
          <w:p w:rsidR="003A4C80" w:rsidRDefault="00D267E2">
            <w:pPr>
              <w:pStyle w:val="TableParagraph"/>
              <w:spacing w:before="2" w:line="258" w:lineRule="exact"/>
              <w:ind w:left="103"/>
              <w:rPr>
                <w:b/>
                <w:sz w:val="24"/>
              </w:rPr>
            </w:pPr>
            <w:r>
              <w:rPr>
                <w:b/>
                <w:sz w:val="24"/>
              </w:rPr>
              <w:t>SITE_NAME</w:t>
            </w:r>
          </w:p>
        </w:tc>
      </w:tr>
      <w:tr w:rsidR="003A4C80">
        <w:trPr>
          <w:trHeight w:val="260"/>
        </w:trPr>
        <w:tc>
          <w:tcPr>
            <w:tcW w:w="2425" w:type="dxa"/>
          </w:tcPr>
          <w:p w:rsidR="003A4C80" w:rsidRDefault="00D267E2">
            <w:pPr>
              <w:pStyle w:val="TableParagraph"/>
              <w:spacing w:before="1" w:line="258" w:lineRule="exact"/>
              <w:ind w:right="100"/>
              <w:jc w:val="right"/>
              <w:rPr>
                <w:sz w:val="24"/>
              </w:rPr>
            </w:pPr>
            <w:r>
              <w:rPr>
                <w:sz w:val="24"/>
              </w:rPr>
              <w:t>109</w:t>
            </w:r>
          </w:p>
        </w:tc>
        <w:tc>
          <w:tcPr>
            <w:tcW w:w="3710" w:type="dxa"/>
          </w:tcPr>
          <w:p w:rsidR="003A4C80" w:rsidRDefault="00D267E2">
            <w:pPr>
              <w:pStyle w:val="TableParagraph"/>
              <w:spacing w:before="1" w:line="258" w:lineRule="exact"/>
              <w:ind w:left="103"/>
              <w:rPr>
                <w:sz w:val="24"/>
              </w:rPr>
            </w:pPr>
            <w:proofErr w:type="spellStart"/>
            <w:r>
              <w:rPr>
                <w:sz w:val="24"/>
              </w:rPr>
              <w:t>Wharfemeadows</w:t>
            </w:r>
            <w:proofErr w:type="spellEnd"/>
            <w:r>
              <w:rPr>
                <w:sz w:val="24"/>
              </w:rPr>
              <w:t xml:space="preserve"> Park</w:t>
            </w:r>
          </w:p>
        </w:tc>
      </w:tr>
      <w:tr w:rsidR="003A4C80">
        <w:trPr>
          <w:trHeight w:val="280"/>
        </w:trPr>
        <w:tc>
          <w:tcPr>
            <w:tcW w:w="2425" w:type="dxa"/>
          </w:tcPr>
          <w:p w:rsidR="003A4C80" w:rsidRDefault="00D267E2">
            <w:pPr>
              <w:pStyle w:val="TableParagraph"/>
              <w:spacing w:before="1" w:line="259" w:lineRule="exact"/>
              <w:ind w:right="100"/>
              <w:jc w:val="right"/>
              <w:rPr>
                <w:sz w:val="24"/>
              </w:rPr>
            </w:pPr>
            <w:r>
              <w:rPr>
                <w:sz w:val="24"/>
              </w:rPr>
              <w:t>1394</w:t>
            </w:r>
          </w:p>
        </w:tc>
        <w:tc>
          <w:tcPr>
            <w:tcW w:w="3710" w:type="dxa"/>
          </w:tcPr>
          <w:p w:rsidR="003A4C80" w:rsidRDefault="00D267E2">
            <w:pPr>
              <w:pStyle w:val="TableParagraph"/>
              <w:spacing w:before="1" w:line="259" w:lineRule="exact"/>
              <w:ind w:left="103"/>
              <w:rPr>
                <w:sz w:val="24"/>
              </w:rPr>
            </w:pPr>
            <w:r>
              <w:rPr>
                <w:sz w:val="24"/>
              </w:rPr>
              <w:t>Hawthorn Crescent POS</w:t>
            </w:r>
          </w:p>
        </w:tc>
      </w:tr>
      <w:tr w:rsidR="003A4C80">
        <w:trPr>
          <w:trHeight w:val="280"/>
        </w:trPr>
        <w:tc>
          <w:tcPr>
            <w:tcW w:w="2425" w:type="dxa"/>
          </w:tcPr>
          <w:p w:rsidR="003A4C80" w:rsidRDefault="00D267E2">
            <w:pPr>
              <w:pStyle w:val="TableParagraph"/>
              <w:spacing w:before="1" w:line="259" w:lineRule="exact"/>
              <w:ind w:right="100"/>
              <w:jc w:val="right"/>
              <w:rPr>
                <w:sz w:val="24"/>
              </w:rPr>
            </w:pPr>
            <w:r>
              <w:rPr>
                <w:sz w:val="24"/>
              </w:rPr>
              <w:t>96</w:t>
            </w:r>
          </w:p>
        </w:tc>
        <w:tc>
          <w:tcPr>
            <w:tcW w:w="3710" w:type="dxa"/>
          </w:tcPr>
          <w:p w:rsidR="003A4C80" w:rsidRDefault="00D267E2">
            <w:pPr>
              <w:pStyle w:val="TableParagraph"/>
              <w:spacing w:before="1" w:line="259" w:lineRule="exact"/>
              <w:ind w:left="103"/>
              <w:rPr>
                <w:sz w:val="24"/>
              </w:rPr>
            </w:pPr>
            <w:proofErr w:type="spellStart"/>
            <w:r>
              <w:rPr>
                <w:sz w:val="24"/>
              </w:rPr>
              <w:t>Tarnfield</w:t>
            </w:r>
            <w:proofErr w:type="spellEnd"/>
            <w:r>
              <w:rPr>
                <w:sz w:val="24"/>
              </w:rPr>
              <w:t xml:space="preserve"> Park, Yeadon</w:t>
            </w:r>
          </w:p>
        </w:tc>
      </w:tr>
      <w:tr w:rsidR="003A4C80">
        <w:trPr>
          <w:trHeight w:val="260"/>
        </w:trPr>
        <w:tc>
          <w:tcPr>
            <w:tcW w:w="2425" w:type="dxa"/>
          </w:tcPr>
          <w:p w:rsidR="003A4C80" w:rsidRDefault="00D267E2">
            <w:pPr>
              <w:pStyle w:val="TableParagraph"/>
              <w:spacing w:before="1" w:line="258" w:lineRule="exact"/>
              <w:ind w:right="100"/>
              <w:jc w:val="right"/>
              <w:rPr>
                <w:sz w:val="24"/>
              </w:rPr>
            </w:pPr>
            <w:r>
              <w:rPr>
                <w:sz w:val="24"/>
              </w:rPr>
              <w:t>839</w:t>
            </w:r>
          </w:p>
        </w:tc>
        <w:tc>
          <w:tcPr>
            <w:tcW w:w="3710" w:type="dxa"/>
          </w:tcPr>
          <w:p w:rsidR="003A4C80" w:rsidRDefault="00D267E2">
            <w:pPr>
              <w:pStyle w:val="TableParagraph"/>
              <w:spacing w:before="1" w:line="258" w:lineRule="exact"/>
              <w:ind w:left="103"/>
              <w:rPr>
                <w:sz w:val="24"/>
              </w:rPr>
            </w:pPr>
            <w:r>
              <w:rPr>
                <w:sz w:val="24"/>
              </w:rPr>
              <w:t>Henshaw Oval</w:t>
            </w:r>
          </w:p>
        </w:tc>
      </w:tr>
      <w:tr w:rsidR="003A4C80">
        <w:trPr>
          <w:trHeight w:val="280"/>
        </w:trPr>
        <w:tc>
          <w:tcPr>
            <w:tcW w:w="2425" w:type="dxa"/>
          </w:tcPr>
          <w:p w:rsidR="003A4C80" w:rsidRDefault="00D267E2">
            <w:pPr>
              <w:pStyle w:val="TableParagraph"/>
              <w:spacing w:before="1" w:line="259" w:lineRule="exact"/>
              <w:ind w:right="100"/>
              <w:jc w:val="right"/>
              <w:rPr>
                <w:sz w:val="24"/>
              </w:rPr>
            </w:pPr>
            <w:r>
              <w:rPr>
                <w:sz w:val="24"/>
              </w:rPr>
              <w:t>123</w:t>
            </w:r>
          </w:p>
        </w:tc>
        <w:tc>
          <w:tcPr>
            <w:tcW w:w="3710" w:type="dxa"/>
          </w:tcPr>
          <w:p w:rsidR="003A4C80" w:rsidRDefault="00D267E2">
            <w:pPr>
              <w:pStyle w:val="TableParagraph"/>
              <w:spacing w:before="1" w:line="259" w:lineRule="exact"/>
              <w:ind w:left="103"/>
              <w:rPr>
                <w:sz w:val="24"/>
              </w:rPr>
            </w:pPr>
            <w:r>
              <w:rPr>
                <w:sz w:val="24"/>
              </w:rPr>
              <w:t xml:space="preserve">Grove Hill Park, </w:t>
            </w:r>
            <w:proofErr w:type="spellStart"/>
            <w:r>
              <w:rPr>
                <w:sz w:val="24"/>
              </w:rPr>
              <w:t>Otley</w:t>
            </w:r>
            <w:proofErr w:type="spellEnd"/>
          </w:p>
        </w:tc>
      </w:tr>
      <w:tr w:rsidR="003A4C80">
        <w:trPr>
          <w:trHeight w:val="280"/>
        </w:trPr>
        <w:tc>
          <w:tcPr>
            <w:tcW w:w="2425" w:type="dxa"/>
          </w:tcPr>
          <w:p w:rsidR="003A4C80" w:rsidRDefault="00D267E2">
            <w:pPr>
              <w:pStyle w:val="TableParagraph"/>
              <w:spacing w:before="1" w:line="259" w:lineRule="exact"/>
              <w:ind w:right="100"/>
              <w:jc w:val="right"/>
              <w:rPr>
                <w:sz w:val="24"/>
              </w:rPr>
            </w:pPr>
            <w:r>
              <w:rPr>
                <w:sz w:val="24"/>
              </w:rPr>
              <w:t>104</w:t>
            </w:r>
          </w:p>
        </w:tc>
        <w:tc>
          <w:tcPr>
            <w:tcW w:w="3710" w:type="dxa"/>
          </w:tcPr>
          <w:p w:rsidR="003A4C80" w:rsidRDefault="00D267E2">
            <w:pPr>
              <w:pStyle w:val="TableParagraph"/>
              <w:spacing w:before="1" w:line="259" w:lineRule="exact"/>
              <w:ind w:left="103"/>
              <w:rPr>
                <w:sz w:val="24"/>
              </w:rPr>
            </w:pPr>
            <w:proofErr w:type="spellStart"/>
            <w:r>
              <w:rPr>
                <w:sz w:val="24"/>
              </w:rPr>
              <w:t>Wellcroft</w:t>
            </w:r>
            <w:proofErr w:type="spellEnd"/>
          </w:p>
        </w:tc>
      </w:tr>
      <w:tr w:rsidR="003A4C80">
        <w:trPr>
          <w:trHeight w:val="260"/>
        </w:trPr>
        <w:tc>
          <w:tcPr>
            <w:tcW w:w="2425" w:type="dxa"/>
          </w:tcPr>
          <w:p w:rsidR="003A4C80" w:rsidRDefault="00D267E2">
            <w:pPr>
              <w:pStyle w:val="TableParagraph"/>
              <w:spacing w:before="1" w:line="258" w:lineRule="exact"/>
              <w:ind w:right="100"/>
              <w:jc w:val="right"/>
              <w:rPr>
                <w:sz w:val="24"/>
              </w:rPr>
            </w:pPr>
            <w:r>
              <w:rPr>
                <w:sz w:val="24"/>
              </w:rPr>
              <w:t>777</w:t>
            </w:r>
          </w:p>
        </w:tc>
        <w:tc>
          <w:tcPr>
            <w:tcW w:w="3710" w:type="dxa"/>
          </w:tcPr>
          <w:p w:rsidR="003A4C80" w:rsidRDefault="00D267E2">
            <w:pPr>
              <w:pStyle w:val="TableParagraph"/>
              <w:spacing w:before="1" w:line="258" w:lineRule="exact"/>
              <w:ind w:left="103"/>
              <w:rPr>
                <w:sz w:val="24"/>
              </w:rPr>
            </w:pPr>
            <w:r>
              <w:rPr>
                <w:sz w:val="24"/>
              </w:rPr>
              <w:t>Grove Hill Cricket Ground</w:t>
            </w:r>
          </w:p>
        </w:tc>
      </w:tr>
      <w:tr w:rsidR="003A4C80">
        <w:trPr>
          <w:trHeight w:val="280"/>
        </w:trPr>
        <w:tc>
          <w:tcPr>
            <w:tcW w:w="2425" w:type="dxa"/>
          </w:tcPr>
          <w:p w:rsidR="003A4C80" w:rsidRDefault="00D267E2">
            <w:pPr>
              <w:pStyle w:val="TableParagraph"/>
              <w:spacing w:before="1" w:line="259" w:lineRule="exact"/>
              <w:ind w:right="101"/>
              <w:jc w:val="right"/>
              <w:rPr>
                <w:sz w:val="24"/>
              </w:rPr>
            </w:pPr>
            <w:r>
              <w:rPr>
                <w:sz w:val="24"/>
              </w:rPr>
              <w:t>772</w:t>
            </w:r>
          </w:p>
        </w:tc>
        <w:tc>
          <w:tcPr>
            <w:tcW w:w="3710" w:type="dxa"/>
          </w:tcPr>
          <w:p w:rsidR="003A4C80" w:rsidRDefault="00D267E2">
            <w:pPr>
              <w:pStyle w:val="TableParagraph"/>
              <w:spacing w:before="1" w:line="259" w:lineRule="exact"/>
              <w:ind w:left="102"/>
              <w:rPr>
                <w:sz w:val="24"/>
              </w:rPr>
            </w:pPr>
            <w:r>
              <w:rPr>
                <w:sz w:val="24"/>
              </w:rPr>
              <w:t xml:space="preserve">Newall </w:t>
            </w:r>
            <w:proofErr w:type="spellStart"/>
            <w:r>
              <w:rPr>
                <w:sz w:val="24"/>
              </w:rPr>
              <w:t>Carr</w:t>
            </w:r>
            <w:proofErr w:type="spellEnd"/>
            <w:r>
              <w:rPr>
                <w:sz w:val="24"/>
              </w:rPr>
              <w:t xml:space="preserve"> Road</w:t>
            </w:r>
          </w:p>
        </w:tc>
      </w:tr>
      <w:tr w:rsidR="003A4C80">
        <w:trPr>
          <w:trHeight w:val="280"/>
        </w:trPr>
        <w:tc>
          <w:tcPr>
            <w:tcW w:w="2425" w:type="dxa"/>
          </w:tcPr>
          <w:p w:rsidR="003A4C80" w:rsidRDefault="00D267E2">
            <w:pPr>
              <w:pStyle w:val="TableParagraph"/>
              <w:spacing w:before="1" w:line="259" w:lineRule="exact"/>
              <w:ind w:right="100"/>
              <w:jc w:val="right"/>
              <w:rPr>
                <w:sz w:val="24"/>
              </w:rPr>
            </w:pPr>
            <w:r>
              <w:rPr>
                <w:sz w:val="24"/>
              </w:rPr>
              <w:t>773</w:t>
            </w:r>
          </w:p>
        </w:tc>
        <w:tc>
          <w:tcPr>
            <w:tcW w:w="3710" w:type="dxa"/>
          </w:tcPr>
          <w:p w:rsidR="003A4C80" w:rsidRDefault="00D267E2">
            <w:pPr>
              <w:pStyle w:val="TableParagraph"/>
              <w:spacing w:before="1" w:line="259" w:lineRule="exact"/>
              <w:ind w:left="103"/>
              <w:rPr>
                <w:sz w:val="24"/>
              </w:rPr>
            </w:pPr>
            <w:proofErr w:type="spellStart"/>
            <w:r>
              <w:rPr>
                <w:sz w:val="24"/>
              </w:rPr>
              <w:t>Garnetts</w:t>
            </w:r>
            <w:proofErr w:type="spellEnd"/>
            <w:r>
              <w:rPr>
                <w:sz w:val="24"/>
              </w:rPr>
              <w:t xml:space="preserve"> Field</w:t>
            </w:r>
          </w:p>
        </w:tc>
      </w:tr>
      <w:tr w:rsidR="003A4C80">
        <w:trPr>
          <w:trHeight w:val="280"/>
        </w:trPr>
        <w:tc>
          <w:tcPr>
            <w:tcW w:w="2425" w:type="dxa"/>
          </w:tcPr>
          <w:p w:rsidR="003A4C80" w:rsidRDefault="00D267E2">
            <w:pPr>
              <w:pStyle w:val="TableParagraph"/>
              <w:spacing w:before="1" w:line="259" w:lineRule="exact"/>
              <w:ind w:right="100"/>
              <w:jc w:val="right"/>
              <w:rPr>
                <w:sz w:val="24"/>
              </w:rPr>
            </w:pPr>
            <w:r>
              <w:rPr>
                <w:sz w:val="24"/>
              </w:rPr>
              <w:t>776</w:t>
            </w:r>
          </w:p>
        </w:tc>
        <w:tc>
          <w:tcPr>
            <w:tcW w:w="3710" w:type="dxa"/>
          </w:tcPr>
          <w:p w:rsidR="003A4C80" w:rsidRDefault="00D267E2">
            <w:pPr>
              <w:pStyle w:val="TableParagraph"/>
              <w:spacing w:before="1" w:line="259" w:lineRule="exact"/>
              <w:ind w:left="103"/>
              <w:rPr>
                <w:sz w:val="24"/>
              </w:rPr>
            </w:pPr>
            <w:proofErr w:type="spellStart"/>
            <w:r>
              <w:rPr>
                <w:sz w:val="24"/>
              </w:rPr>
              <w:t>Cayton</w:t>
            </w:r>
            <w:proofErr w:type="spellEnd"/>
            <w:r>
              <w:rPr>
                <w:sz w:val="24"/>
              </w:rPr>
              <w:t xml:space="preserve"> Road Playing Field</w:t>
            </w:r>
          </w:p>
        </w:tc>
      </w:tr>
    </w:tbl>
    <w:p w:rsidR="003A4C80" w:rsidRDefault="003A4C80">
      <w:pPr>
        <w:pStyle w:val="BodyText"/>
        <w:rPr>
          <w:b/>
          <w:i/>
        </w:rPr>
      </w:pPr>
    </w:p>
    <w:tbl>
      <w:tblPr>
        <w:tblW w:w="0" w:type="auto"/>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0"/>
        <w:gridCol w:w="2687"/>
      </w:tblGrid>
      <w:tr w:rsidR="003A4C80">
        <w:trPr>
          <w:trHeight w:val="260"/>
        </w:trPr>
        <w:tc>
          <w:tcPr>
            <w:tcW w:w="3060" w:type="dxa"/>
          </w:tcPr>
          <w:p w:rsidR="003A4C80" w:rsidRDefault="00D267E2">
            <w:pPr>
              <w:pStyle w:val="TableParagraph"/>
              <w:ind w:left="103"/>
              <w:rPr>
                <w:b/>
                <w:sz w:val="24"/>
              </w:rPr>
            </w:pPr>
            <w:r>
              <w:rPr>
                <w:b/>
                <w:sz w:val="24"/>
              </w:rPr>
              <w:t>Type of Facility</w:t>
            </w:r>
          </w:p>
        </w:tc>
        <w:tc>
          <w:tcPr>
            <w:tcW w:w="2687" w:type="dxa"/>
          </w:tcPr>
          <w:p w:rsidR="003A4C80" w:rsidRDefault="00D267E2">
            <w:pPr>
              <w:pStyle w:val="TableParagraph"/>
              <w:ind w:left="103"/>
              <w:rPr>
                <w:b/>
                <w:sz w:val="24"/>
              </w:rPr>
            </w:pPr>
            <w:r>
              <w:rPr>
                <w:b/>
                <w:sz w:val="24"/>
              </w:rPr>
              <w:t>Number</w:t>
            </w:r>
          </w:p>
        </w:tc>
      </w:tr>
      <w:tr w:rsidR="003A4C80">
        <w:trPr>
          <w:trHeight w:val="260"/>
        </w:trPr>
        <w:tc>
          <w:tcPr>
            <w:tcW w:w="3060" w:type="dxa"/>
          </w:tcPr>
          <w:p w:rsidR="003A4C80" w:rsidRDefault="00D267E2">
            <w:pPr>
              <w:pStyle w:val="TableParagraph"/>
              <w:ind w:left="103"/>
              <w:rPr>
                <w:sz w:val="24"/>
              </w:rPr>
            </w:pPr>
            <w:r>
              <w:rPr>
                <w:sz w:val="24"/>
              </w:rPr>
              <w:t>MUGA</w:t>
            </w:r>
          </w:p>
        </w:tc>
        <w:tc>
          <w:tcPr>
            <w:tcW w:w="2687" w:type="dxa"/>
          </w:tcPr>
          <w:p w:rsidR="003A4C80" w:rsidRDefault="00D267E2">
            <w:pPr>
              <w:pStyle w:val="TableParagraph"/>
              <w:ind w:left="237"/>
              <w:rPr>
                <w:sz w:val="24"/>
              </w:rPr>
            </w:pPr>
            <w:r>
              <w:rPr>
                <w:w w:val="99"/>
                <w:sz w:val="24"/>
              </w:rPr>
              <w:t>1</w:t>
            </w:r>
          </w:p>
        </w:tc>
      </w:tr>
      <w:tr w:rsidR="003A4C80">
        <w:trPr>
          <w:trHeight w:val="260"/>
        </w:trPr>
        <w:tc>
          <w:tcPr>
            <w:tcW w:w="3060" w:type="dxa"/>
          </w:tcPr>
          <w:p w:rsidR="003A4C80" w:rsidRDefault="00D267E2">
            <w:pPr>
              <w:pStyle w:val="TableParagraph"/>
              <w:spacing w:line="257" w:lineRule="exact"/>
              <w:ind w:left="103"/>
              <w:rPr>
                <w:sz w:val="24"/>
              </w:rPr>
            </w:pPr>
            <w:r>
              <w:rPr>
                <w:sz w:val="24"/>
              </w:rPr>
              <w:t>Child Play Area</w:t>
            </w:r>
          </w:p>
        </w:tc>
        <w:tc>
          <w:tcPr>
            <w:tcW w:w="2687" w:type="dxa"/>
          </w:tcPr>
          <w:p w:rsidR="003A4C80" w:rsidRDefault="00D267E2">
            <w:pPr>
              <w:pStyle w:val="TableParagraph"/>
              <w:spacing w:line="257" w:lineRule="exact"/>
              <w:ind w:left="238"/>
              <w:rPr>
                <w:sz w:val="24"/>
              </w:rPr>
            </w:pPr>
            <w:r>
              <w:rPr>
                <w:w w:val="99"/>
                <w:sz w:val="24"/>
              </w:rPr>
              <w:t>9</w:t>
            </w:r>
          </w:p>
        </w:tc>
      </w:tr>
      <w:tr w:rsidR="003A4C80">
        <w:trPr>
          <w:trHeight w:val="260"/>
        </w:trPr>
        <w:tc>
          <w:tcPr>
            <w:tcW w:w="3060" w:type="dxa"/>
          </w:tcPr>
          <w:p w:rsidR="003A4C80" w:rsidRDefault="00D267E2">
            <w:pPr>
              <w:pStyle w:val="TableParagraph"/>
              <w:ind w:left="103"/>
              <w:rPr>
                <w:sz w:val="24"/>
              </w:rPr>
            </w:pPr>
            <w:r>
              <w:rPr>
                <w:sz w:val="24"/>
              </w:rPr>
              <w:t>Skate Park</w:t>
            </w:r>
          </w:p>
        </w:tc>
        <w:tc>
          <w:tcPr>
            <w:tcW w:w="2687" w:type="dxa"/>
          </w:tcPr>
          <w:p w:rsidR="003A4C80" w:rsidRDefault="00D267E2">
            <w:pPr>
              <w:pStyle w:val="TableParagraph"/>
              <w:ind w:left="237"/>
              <w:rPr>
                <w:sz w:val="24"/>
              </w:rPr>
            </w:pPr>
            <w:r>
              <w:rPr>
                <w:w w:val="99"/>
                <w:sz w:val="24"/>
              </w:rPr>
              <w:t>1</w:t>
            </w:r>
          </w:p>
        </w:tc>
      </w:tr>
      <w:tr w:rsidR="003A4C80">
        <w:trPr>
          <w:trHeight w:val="260"/>
        </w:trPr>
        <w:tc>
          <w:tcPr>
            <w:tcW w:w="3060" w:type="dxa"/>
          </w:tcPr>
          <w:p w:rsidR="003A4C80" w:rsidRDefault="00D267E2">
            <w:pPr>
              <w:pStyle w:val="TableParagraph"/>
              <w:ind w:left="103"/>
              <w:rPr>
                <w:sz w:val="24"/>
              </w:rPr>
            </w:pPr>
            <w:r>
              <w:rPr>
                <w:sz w:val="24"/>
              </w:rPr>
              <w:t>Teen Shelter</w:t>
            </w:r>
          </w:p>
        </w:tc>
        <w:tc>
          <w:tcPr>
            <w:tcW w:w="2687" w:type="dxa"/>
          </w:tcPr>
          <w:p w:rsidR="003A4C80" w:rsidRDefault="00D267E2">
            <w:pPr>
              <w:pStyle w:val="TableParagraph"/>
              <w:ind w:left="238"/>
              <w:rPr>
                <w:sz w:val="24"/>
              </w:rPr>
            </w:pPr>
            <w:r>
              <w:rPr>
                <w:w w:val="99"/>
                <w:sz w:val="24"/>
              </w:rPr>
              <w:t>2</w:t>
            </w:r>
          </w:p>
        </w:tc>
      </w:tr>
      <w:tr w:rsidR="003A4C80">
        <w:trPr>
          <w:trHeight w:val="260"/>
        </w:trPr>
        <w:tc>
          <w:tcPr>
            <w:tcW w:w="3060" w:type="dxa"/>
          </w:tcPr>
          <w:p w:rsidR="003A4C80" w:rsidRDefault="00D267E2">
            <w:pPr>
              <w:pStyle w:val="TableParagraph"/>
              <w:spacing w:line="257" w:lineRule="exact"/>
              <w:ind w:left="103"/>
              <w:rPr>
                <w:b/>
                <w:sz w:val="24"/>
              </w:rPr>
            </w:pPr>
            <w:r>
              <w:rPr>
                <w:b/>
                <w:sz w:val="24"/>
              </w:rPr>
              <w:t>TOTAL</w:t>
            </w:r>
          </w:p>
        </w:tc>
        <w:tc>
          <w:tcPr>
            <w:tcW w:w="2687" w:type="dxa"/>
          </w:tcPr>
          <w:p w:rsidR="003A4C80" w:rsidRDefault="00D267E2">
            <w:pPr>
              <w:pStyle w:val="TableParagraph"/>
              <w:spacing w:line="257" w:lineRule="exact"/>
              <w:ind w:left="237"/>
              <w:rPr>
                <w:b/>
                <w:sz w:val="24"/>
              </w:rPr>
            </w:pPr>
            <w:r>
              <w:rPr>
                <w:b/>
                <w:sz w:val="24"/>
              </w:rPr>
              <w:t>13</w:t>
            </w:r>
            <w:r>
              <w:rPr>
                <w:b/>
                <w:spacing w:val="55"/>
                <w:sz w:val="24"/>
              </w:rPr>
              <w:t xml:space="preserve"> </w:t>
            </w:r>
            <w:r>
              <w:rPr>
                <w:b/>
                <w:sz w:val="24"/>
              </w:rPr>
              <w:t>FACILITIES</w:t>
            </w:r>
          </w:p>
        </w:tc>
      </w:tr>
    </w:tbl>
    <w:p w:rsidR="003A4C80" w:rsidRDefault="003A4C80">
      <w:pPr>
        <w:pStyle w:val="BodyText"/>
        <w:spacing w:before="8"/>
        <w:rPr>
          <w:b/>
          <w:i/>
          <w:sz w:val="23"/>
        </w:rPr>
      </w:pPr>
    </w:p>
    <w:p w:rsidR="003A4C80" w:rsidRDefault="00D267E2">
      <w:pPr>
        <w:pStyle w:val="ListParagraph"/>
        <w:numPr>
          <w:ilvl w:val="2"/>
          <w:numId w:val="5"/>
        </w:numPr>
        <w:tabs>
          <w:tab w:val="left" w:pos="839"/>
        </w:tabs>
        <w:ind w:right="182"/>
        <w:rPr>
          <w:sz w:val="24"/>
        </w:rPr>
      </w:pPr>
      <w:r>
        <w:rPr>
          <w:b/>
          <w:sz w:val="24"/>
        </w:rPr>
        <w:t xml:space="preserve">Requirement and provision </w:t>
      </w:r>
      <w:r>
        <w:rPr>
          <w:sz w:val="24"/>
        </w:rPr>
        <w:t xml:space="preserve">- 4.099 × 2 = </w:t>
      </w:r>
      <w:r>
        <w:rPr>
          <w:b/>
          <w:sz w:val="24"/>
        </w:rPr>
        <w:t xml:space="preserve">8.2 facilities </w:t>
      </w:r>
      <w:r>
        <w:rPr>
          <w:sz w:val="24"/>
        </w:rPr>
        <w:t xml:space="preserve">are required to meet the Core Strategy standard of 2 facilities per 1,000 children. Therefore </w:t>
      </w:r>
      <w:proofErr w:type="spellStart"/>
      <w:r>
        <w:rPr>
          <w:sz w:val="24"/>
        </w:rPr>
        <w:t>Otley</w:t>
      </w:r>
      <w:proofErr w:type="spellEnd"/>
      <w:r>
        <w:rPr>
          <w:sz w:val="24"/>
        </w:rPr>
        <w:t xml:space="preserve"> and Yeadon Ward is well provided for in terms of Children’s and Young People’s Equipped Play provision as it has </w:t>
      </w:r>
      <w:r>
        <w:rPr>
          <w:b/>
          <w:sz w:val="24"/>
        </w:rPr>
        <w:t>13</w:t>
      </w:r>
      <w:r>
        <w:rPr>
          <w:b/>
          <w:spacing w:val="-32"/>
          <w:sz w:val="24"/>
        </w:rPr>
        <w:t xml:space="preserve"> </w:t>
      </w:r>
      <w:r>
        <w:rPr>
          <w:sz w:val="24"/>
        </w:rPr>
        <w:t>facilities.</w:t>
      </w:r>
    </w:p>
    <w:p w:rsidR="003A4C80" w:rsidRDefault="003A4C80">
      <w:pPr>
        <w:pStyle w:val="BodyText"/>
      </w:pPr>
    </w:p>
    <w:p w:rsidR="003A4C80" w:rsidRDefault="00D267E2">
      <w:pPr>
        <w:pStyle w:val="Heading2"/>
        <w:numPr>
          <w:ilvl w:val="1"/>
          <w:numId w:val="5"/>
        </w:numPr>
        <w:tabs>
          <w:tab w:val="left" w:pos="838"/>
          <w:tab w:val="left" w:pos="839"/>
        </w:tabs>
        <w:spacing w:before="1"/>
      </w:pPr>
      <w:r>
        <w:t>Children and Young People’s</w:t>
      </w:r>
      <w:r>
        <w:t xml:space="preserve"> Equipped Play </w:t>
      </w:r>
      <w:proofErr w:type="spellStart"/>
      <w:r>
        <w:t>Facilites</w:t>
      </w:r>
      <w:proofErr w:type="spellEnd"/>
      <w:r>
        <w:t xml:space="preserve"> – overall</w:t>
      </w:r>
      <w:r>
        <w:rPr>
          <w:spacing w:val="-33"/>
        </w:rPr>
        <w:t xml:space="preserve"> </w:t>
      </w:r>
      <w:r>
        <w:t>conclusions</w:t>
      </w:r>
    </w:p>
    <w:p w:rsidR="003A4C80" w:rsidRDefault="003A4C80">
      <w:pPr>
        <w:pStyle w:val="BodyText"/>
        <w:spacing w:before="10"/>
        <w:rPr>
          <w:b/>
          <w:sz w:val="23"/>
        </w:rPr>
      </w:pPr>
    </w:p>
    <w:p w:rsidR="003A4C80" w:rsidRDefault="00D267E2">
      <w:pPr>
        <w:pStyle w:val="ListParagraph"/>
        <w:numPr>
          <w:ilvl w:val="2"/>
          <w:numId w:val="5"/>
        </w:numPr>
        <w:tabs>
          <w:tab w:val="left" w:pos="839"/>
        </w:tabs>
        <w:rPr>
          <w:sz w:val="24"/>
        </w:rPr>
      </w:pPr>
      <w:r>
        <w:rPr>
          <w:sz w:val="24"/>
        </w:rPr>
        <w:t>If</w:t>
      </w:r>
      <w:r>
        <w:rPr>
          <w:spacing w:val="-4"/>
          <w:sz w:val="24"/>
        </w:rPr>
        <w:t xml:space="preserve"> </w:t>
      </w:r>
      <w:r>
        <w:rPr>
          <w:sz w:val="24"/>
        </w:rPr>
        <w:t>the</w:t>
      </w:r>
      <w:r>
        <w:rPr>
          <w:spacing w:val="-4"/>
          <w:sz w:val="24"/>
        </w:rPr>
        <w:t xml:space="preserve"> </w:t>
      </w:r>
      <w:r>
        <w:rPr>
          <w:sz w:val="24"/>
        </w:rPr>
        <w:t>totals</w:t>
      </w:r>
      <w:r>
        <w:rPr>
          <w:spacing w:val="-4"/>
          <w:sz w:val="24"/>
        </w:rPr>
        <w:t xml:space="preserve"> </w:t>
      </w:r>
      <w:r>
        <w:rPr>
          <w:sz w:val="24"/>
        </w:rPr>
        <w:t>for</w:t>
      </w:r>
      <w:r>
        <w:rPr>
          <w:spacing w:val="-4"/>
          <w:sz w:val="24"/>
        </w:rPr>
        <w:t xml:space="preserve"> </w:t>
      </w:r>
      <w:r>
        <w:rPr>
          <w:sz w:val="24"/>
        </w:rPr>
        <w:t>all</w:t>
      </w:r>
      <w:r>
        <w:rPr>
          <w:spacing w:val="-4"/>
          <w:sz w:val="24"/>
        </w:rPr>
        <w:t xml:space="preserve"> </w:t>
      </w:r>
      <w:r>
        <w:rPr>
          <w:sz w:val="24"/>
        </w:rPr>
        <w:t>3</w:t>
      </w:r>
      <w:r>
        <w:rPr>
          <w:spacing w:val="-4"/>
          <w:sz w:val="24"/>
        </w:rPr>
        <w:t xml:space="preserve"> </w:t>
      </w:r>
      <w:r>
        <w:rPr>
          <w:sz w:val="24"/>
        </w:rPr>
        <w:t>wards</w:t>
      </w:r>
      <w:r>
        <w:rPr>
          <w:spacing w:val="-4"/>
          <w:sz w:val="24"/>
        </w:rPr>
        <w:t xml:space="preserve"> </w:t>
      </w:r>
      <w:r>
        <w:rPr>
          <w:sz w:val="24"/>
        </w:rPr>
        <w:t>are</w:t>
      </w:r>
      <w:r>
        <w:rPr>
          <w:spacing w:val="-4"/>
          <w:sz w:val="24"/>
        </w:rPr>
        <w:t xml:space="preserve"> </w:t>
      </w:r>
      <w:r>
        <w:rPr>
          <w:sz w:val="24"/>
        </w:rPr>
        <w:t>added</w:t>
      </w:r>
      <w:r>
        <w:rPr>
          <w:spacing w:val="-4"/>
          <w:sz w:val="24"/>
        </w:rPr>
        <w:t xml:space="preserve"> </w:t>
      </w:r>
      <w:r>
        <w:rPr>
          <w:sz w:val="24"/>
        </w:rPr>
        <w:t>together</w:t>
      </w:r>
      <w:r>
        <w:rPr>
          <w:spacing w:val="-4"/>
          <w:sz w:val="24"/>
        </w:rPr>
        <w:t xml:space="preserve"> </w:t>
      </w:r>
      <w:r>
        <w:rPr>
          <w:sz w:val="24"/>
        </w:rPr>
        <w:t>it</w:t>
      </w:r>
      <w:r>
        <w:rPr>
          <w:spacing w:val="-4"/>
          <w:sz w:val="24"/>
        </w:rPr>
        <w:t xml:space="preserve"> </w:t>
      </w:r>
      <w:r>
        <w:rPr>
          <w:sz w:val="24"/>
        </w:rPr>
        <w:t>creates</w:t>
      </w:r>
      <w:r>
        <w:rPr>
          <w:spacing w:val="-4"/>
          <w:sz w:val="24"/>
        </w:rPr>
        <w:t xml:space="preserve"> </w:t>
      </w:r>
      <w:r>
        <w:rPr>
          <w:sz w:val="24"/>
        </w:rPr>
        <w:t>an</w:t>
      </w:r>
      <w:r>
        <w:rPr>
          <w:spacing w:val="-4"/>
          <w:sz w:val="24"/>
        </w:rPr>
        <w:t xml:space="preserve"> </w:t>
      </w:r>
      <w:r>
        <w:rPr>
          <w:sz w:val="24"/>
        </w:rPr>
        <w:t>overall</w:t>
      </w:r>
      <w:r>
        <w:rPr>
          <w:spacing w:val="-4"/>
          <w:sz w:val="24"/>
        </w:rPr>
        <w:t xml:space="preserve"> </w:t>
      </w:r>
      <w:r>
        <w:rPr>
          <w:sz w:val="24"/>
        </w:rPr>
        <w:t>requirement</w:t>
      </w:r>
      <w:r>
        <w:rPr>
          <w:spacing w:val="-2"/>
          <w:sz w:val="24"/>
        </w:rPr>
        <w:t xml:space="preserve"> </w:t>
      </w:r>
      <w:r>
        <w:rPr>
          <w:sz w:val="24"/>
        </w:rPr>
        <w:t>for</w:t>
      </w:r>
    </w:p>
    <w:p w:rsidR="003A4C80" w:rsidRDefault="00D267E2">
      <w:pPr>
        <w:pStyle w:val="BodyText"/>
        <w:ind w:left="838" w:right="137"/>
      </w:pPr>
      <w:r>
        <w:t xml:space="preserve">24.9 facilities and an actual provision of 27 facilities. This exceeds the Core Strategy standard however this figure is an average so whilst there is a noticeable surplus of provision in </w:t>
      </w:r>
      <w:proofErr w:type="spellStart"/>
      <w:r>
        <w:t>Otley</w:t>
      </w:r>
      <w:proofErr w:type="spellEnd"/>
      <w:r>
        <w:t xml:space="preserve"> and Yeadon Wards, the requirement is just met in</w:t>
      </w:r>
    </w:p>
    <w:p w:rsidR="003A4C80" w:rsidRDefault="003A4C80">
      <w:pPr>
        <w:sectPr w:rsidR="003A4C80">
          <w:pgSz w:w="11900" w:h="16840"/>
          <w:pgMar w:top="920" w:right="1080" w:bottom="280" w:left="1140" w:header="720" w:footer="720" w:gutter="0"/>
          <w:cols w:space="720"/>
        </w:sectPr>
      </w:pPr>
    </w:p>
    <w:p w:rsidR="003A4C80" w:rsidRDefault="00D267E2">
      <w:pPr>
        <w:pStyle w:val="BodyText"/>
        <w:spacing w:before="77"/>
        <w:ind w:left="858" w:right="437"/>
      </w:pPr>
      <w:r>
        <w:lastRenderedPageBreak/>
        <w:t>Guiseley and Rawdon and in Horsforth Ward there is an under provision. This highlights the need to present the analysis by Ward.</w:t>
      </w:r>
    </w:p>
    <w:p w:rsidR="003A4C80" w:rsidRDefault="003A4C80">
      <w:pPr>
        <w:pStyle w:val="BodyText"/>
      </w:pPr>
    </w:p>
    <w:p w:rsidR="003A4C80" w:rsidRDefault="00D267E2">
      <w:pPr>
        <w:pStyle w:val="Heading2"/>
        <w:ind w:left="858" w:firstLine="0"/>
        <w:rPr>
          <w:b w:val="0"/>
        </w:rPr>
      </w:pPr>
      <w:r>
        <w:t>Allotments</w:t>
      </w:r>
      <w:r>
        <w:rPr>
          <w:b w:val="0"/>
        </w:rPr>
        <w:t>:</w:t>
      </w:r>
    </w:p>
    <w:p w:rsidR="003A4C80" w:rsidRDefault="003A4C80">
      <w:pPr>
        <w:pStyle w:val="BodyText"/>
        <w:spacing w:before="11"/>
        <w:rPr>
          <w:sz w:val="23"/>
        </w:rPr>
      </w:pPr>
    </w:p>
    <w:p w:rsidR="003A4C80" w:rsidRDefault="00D267E2">
      <w:pPr>
        <w:pStyle w:val="Heading3"/>
        <w:numPr>
          <w:ilvl w:val="1"/>
          <w:numId w:val="5"/>
        </w:numPr>
        <w:tabs>
          <w:tab w:val="left" w:pos="858"/>
          <w:tab w:val="left" w:pos="859"/>
        </w:tabs>
        <w:ind w:left="858"/>
      </w:pPr>
      <w:r>
        <w:t>Allotments Guiseley &amp; Rawdon</w:t>
      </w:r>
      <w:r>
        <w:rPr>
          <w:spacing w:val="-25"/>
        </w:rPr>
        <w:t xml:space="preserve"> </w:t>
      </w:r>
      <w:r>
        <w:t>Ward</w:t>
      </w:r>
    </w:p>
    <w:p w:rsidR="003A4C80" w:rsidRDefault="003A4C80">
      <w:pPr>
        <w:pStyle w:val="BodyText"/>
        <w:spacing w:before="2"/>
        <w:rPr>
          <w:b/>
          <w:i/>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06"/>
        <w:gridCol w:w="5509"/>
        <w:gridCol w:w="1778"/>
      </w:tblGrid>
      <w:tr w:rsidR="003A4C80">
        <w:trPr>
          <w:trHeight w:val="280"/>
        </w:trPr>
        <w:tc>
          <w:tcPr>
            <w:tcW w:w="1506" w:type="dxa"/>
          </w:tcPr>
          <w:p w:rsidR="003A4C80" w:rsidRDefault="00D267E2">
            <w:pPr>
              <w:pStyle w:val="TableParagraph"/>
              <w:spacing w:before="5" w:line="258" w:lineRule="exact"/>
              <w:ind w:left="104"/>
              <w:rPr>
                <w:b/>
                <w:sz w:val="24"/>
              </w:rPr>
            </w:pPr>
            <w:r>
              <w:rPr>
                <w:b/>
                <w:sz w:val="24"/>
              </w:rPr>
              <w:t>SITE_ID</w:t>
            </w:r>
          </w:p>
        </w:tc>
        <w:tc>
          <w:tcPr>
            <w:tcW w:w="5509" w:type="dxa"/>
          </w:tcPr>
          <w:p w:rsidR="003A4C80" w:rsidRDefault="00D267E2">
            <w:pPr>
              <w:pStyle w:val="TableParagraph"/>
              <w:spacing w:before="5" w:line="258" w:lineRule="exact"/>
              <w:ind w:left="103"/>
              <w:rPr>
                <w:b/>
                <w:sz w:val="24"/>
              </w:rPr>
            </w:pPr>
            <w:r>
              <w:rPr>
                <w:b/>
                <w:sz w:val="24"/>
              </w:rPr>
              <w:t>SITE_NAME</w:t>
            </w:r>
          </w:p>
        </w:tc>
        <w:tc>
          <w:tcPr>
            <w:tcW w:w="1778" w:type="dxa"/>
          </w:tcPr>
          <w:p w:rsidR="003A4C80" w:rsidRDefault="00D267E2">
            <w:pPr>
              <w:pStyle w:val="TableParagraph"/>
              <w:spacing w:before="5" w:line="258" w:lineRule="exact"/>
              <w:ind w:left="102"/>
              <w:rPr>
                <w:b/>
                <w:sz w:val="24"/>
              </w:rPr>
            </w:pPr>
            <w:r>
              <w:rPr>
                <w:b/>
                <w:sz w:val="24"/>
              </w:rPr>
              <w:t>AREA_HA</w:t>
            </w:r>
          </w:p>
        </w:tc>
      </w:tr>
      <w:tr w:rsidR="003A4C80">
        <w:trPr>
          <w:trHeight w:val="280"/>
        </w:trPr>
        <w:tc>
          <w:tcPr>
            <w:tcW w:w="1506" w:type="dxa"/>
          </w:tcPr>
          <w:p w:rsidR="003A4C80" w:rsidRDefault="00D267E2">
            <w:pPr>
              <w:pStyle w:val="TableParagraph"/>
              <w:spacing w:before="4" w:line="259" w:lineRule="exact"/>
              <w:ind w:right="100"/>
              <w:jc w:val="right"/>
              <w:rPr>
                <w:sz w:val="24"/>
              </w:rPr>
            </w:pPr>
            <w:r>
              <w:rPr>
                <w:sz w:val="24"/>
              </w:rPr>
              <w:t>1395</w:t>
            </w:r>
          </w:p>
        </w:tc>
        <w:tc>
          <w:tcPr>
            <w:tcW w:w="5509" w:type="dxa"/>
          </w:tcPr>
          <w:p w:rsidR="003A4C80" w:rsidRDefault="00D267E2">
            <w:pPr>
              <w:pStyle w:val="TableParagraph"/>
              <w:spacing w:before="4" w:line="259" w:lineRule="exact"/>
              <w:ind w:left="103"/>
              <w:rPr>
                <w:sz w:val="24"/>
              </w:rPr>
            </w:pPr>
            <w:r>
              <w:rPr>
                <w:sz w:val="24"/>
              </w:rPr>
              <w:t>Kirk Lane Allotments</w:t>
            </w:r>
          </w:p>
        </w:tc>
        <w:tc>
          <w:tcPr>
            <w:tcW w:w="1778" w:type="dxa"/>
          </w:tcPr>
          <w:p w:rsidR="003A4C80" w:rsidRDefault="00D267E2">
            <w:pPr>
              <w:pStyle w:val="TableParagraph"/>
              <w:spacing w:before="4" w:line="259" w:lineRule="exact"/>
              <w:ind w:right="100"/>
              <w:jc w:val="right"/>
              <w:rPr>
                <w:sz w:val="24"/>
              </w:rPr>
            </w:pPr>
            <w:r>
              <w:rPr>
                <w:sz w:val="24"/>
              </w:rPr>
              <w:t>0.337</w:t>
            </w:r>
          </w:p>
        </w:tc>
      </w:tr>
      <w:tr w:rsidR="003A4C80">
        <w:trPr>
          <w:trHeight w:val="280"/>
        </w:trPr>
        <w:tc>
          <w:tcPr>
            <w:tcW w:w="1506" w:type="dxa"/>
          </w:tcPr>
          <w:p w:rsidR="003A4C80" w:rsidRDefault="00D267E2">
            <w:pPr>
              <w:pStyle w:val="TableParagraph"/>
              <w:spacing w:before="4" w:line="259" w:lineRule="exact"/>
              <w:ind w:right="100"/>
              <w:jc w:val="right"/>
              <w:rPr>
                <w:sz w:val="24"/>
              </w:rPr>
            </w:pPr>
            <w:r>
              <w:rPr>
                <w:sz w:val="24"/>
              </w:rPr>
              <w:t>1041</w:t>
            </w:r>
          </w:p>
        </w:tc>
        <w:tc>
          <w:tcPr>
            <w:tcW w:w="5509" w:type="dxa"/>
          </w:tcPr>
          <w:p w:rsidR="003A4C80" w:rsidRDefault="00D267E2">
            <w:pPr>
              <w:pStyle w:val="TableParagraph"/>
              <w:spacing w:before="4" w:line="259" w:lineRule="exact"/>
              <w:ind w:left="103"/>
              <w:rPr>
                <w:sz w:val="24"/>
              </w:rPr>
            </w:pPr>
            <w:r>
              <w:rPr>
                <w:sz w:val="24"/>
              </w:rPr>
              <w:t>Victory Garden (Pease Hill) Allotments</w:t>
            </w:r>
          </w:p>
        </w:tc>
        <w:tc>
          <w:tcPr>
            <w:tcW w:w="1778" w:type="dxa"/>
          </w:tcPr>
          <w:p w:rsidR="003A4C80" w:rsidRDefault="00D267E2">
            <w:pPr>
              <w:pStyle w:val="TableParagraph"/>
              <w:spacing w:before="4" w:line="259" w:lineRule="exact"/>
              <w:ind w:right="101"/>
              <w:jc w:val="right"/>
              <w:rPr>
                <w:sz w:val="24"/>
              </w:rPr>
            </w:pPr>
            <w:r>
              <w:rPr>
                <w:sz w:val="24"/>
              </w:rPr>
              <w:t>0.656</w:t>
            </w:r>
          </w:p>
        </w:tc>
      </w:tr>
      <w:tr w:rsidR="003A4C80">
        <w:trPr>
          <w:trHeight w:val="280"/>
        </w:trPr>
        <w:tc>
          <w:tcPr>
            <w:tcW w:w="1506" w:type="dxa"/>
          </w:tcPr>
          <w:p w:rsidR="003A4C80" w:rsidRDefault="00D267E2">
            <w:pPr>
              <w:pStyle w:val="TableParagraph"/>
              <w:spacing w:before="4" w:line="260" w:lineRule="exact"/>
              <w:ind w:right="101"/>
              <w:jc w:val="right"/>
              <w:rPr>
                <w:sz w:val="24"/>
              </w:rPr>
            </w:pPr>
            <w:r>
              <w:rPr>
                <w:sz w:val="24"/>
              </w:rPr>
              <w:t>1043</w:t>
            </w:r>
          </w:p>
        </w:tc>
        <w:tc>
          <w:tcPr>
            <w:tcW w:w="5509" w:type="dxa"/>
          </w:tcPr>
          <w:p w:rsidR="003A4C80" w:rsidRDefault="00D267E2">
            <w:pPr>
              <w:pStyle w:val="TableParagraph"/>
              <w:spacing w:before="4" w:line="260" w:lineRule="exact"/>
              <w:ind w:left="103"/>
              <w:rPr>
                <w:sz w:val="24"/>
              </w:rPr>
            </w:pPr>
            <w:r>
              <w:rPr>
                <w:sz w:val="24"/>
              </w:rPr>
              <w:t>Pease Hill Allotments (</w:t>
            </w:r>
            <w:proofErr w:type="spellStart"/>
            <w:r>
              <w:rPr>
                <w:sz w:val="24"/>
              </w:rPr>
              <w:t>Crowtrees</w:t>
            </w:r>
            <w:proofErr w:type="spellEnd"/>
            <w:r>
              <w:rPr>
                <w:sz w:val="24"/>
              </w:rPr>
              <w:t>)</w:t>
            </w:r>
          </w:p>
        </w:tc>
        <w:tc>
          <w:tcPr>
            <w:tcW w:w="1778" w:type="dxa"/>
          </w:tcPr>
          <w:p w:rsidR="003A4C80" w:rsidRDefault="00D267E2">
            <w:pPr>
              <w:pStyle w:val="TableParagraph"/>
              <w:spacing w:before="4" w:line="260" w:lineRule="exact"/>
              <w:ind w:right="100"/>
              <w:jc w:val="right"/>
              <w:rPr>
                <w:sz w:val="24"/>
              </w:rPr>
            </w:pPr>
            <w:r>
              <w:rPr>
                <w:w w:val="95"/>
                <w:sz w:val="24"/>
              </w:rPr>
              <w:t>1.279</w:t>
            </w:r>
          </w:p>
        </w:tc>
      </w:tr>
      <w:tr w:rsidR="003A4C80">
        <w:trPr>
          <w:trHeight w:val="280"/>
        </w:trPr>
        <w:tc>
          <w:tcPr>
            <w:tcW w:w="1506" w:type="dxa"/>
          </w:tcPr>
          <w:p w:rsidR="003A4C80" w:rsidRDefault="00D267E2">
            <w:pPr>
              <w:pStyle w:val="TableParagraph"/>
              <w:spacing w:before="4" w:line="259" w:lineRule="exact"/>
              <w:ind w:right="100"/>
              <w:jc w:val="right"/>
              <w:rPr>
                <w:sz w:val="24"/>
              </w:rPr>
            </w:pPr>
            <w:r>
              <w:rPr>
                <w:sz w:val="24"/>
              </w:rPr>
              <w:t>1835</w:t>
            </w:r>
          </w:p>
        </w:tc>
        <w:tc>
          <w:tcPr>
            <w:tcW w:w="5509" w:type="dxa"/>
          </w:tcPr>
          <w:p w:rsidR="003A4C80" w:rsidRDefault="00D267E2">
            <w:pPr>
              <w:pStyle w:val="TableParagraph"/>
              <w:spacing w:before="4" w:line="259" w:lineRule="exact"/>
              <w:ind w:left="103"/>
              <w:rPr>
                <w:sz w:val="24"/>
              </w:rPr>
            </w:pPr>
            <w:r>
              <w:rPr>
                <w:sz w:val="24"/>
              </w:rPr>
              <w:t>Silverdale Avenue</w:t>
            </w:r>
          </w:p>
        </w:tc>
        <w:tc>
          <w:tcPr>
            <w:tcW w:w="1778" w:type="dxa"/>
          </w:tcPr>
          <w:p w:rsidR="003A4C80" w:rsidRDefault="00D267E2">
            <w:pPr>
              <w:pStyle w:val="TableParagraph"/>
              <w:spacing w:before="4" w:line="259" w:lineRule="exact"/>
              <w:ind w:right="102"/>
              <w:jc w:val="right"/>
              <w:rPr>
                <w:sz w:val="24"/>
              </w:rPr>
            </w:pPr>
            <w:r>
              <w:rPr>
                <w:sz w:val="24"/>
              </w:rPr>
              <w:t>0.899</w:t>
            </w:r>
          </w:p>
        </w:tc>
      </w:tr>
      <w:tr w:rsidR="003A4C80">
        <w:trPr>
          <w:trHeight w:val="280"/>
        </w:trPr>
        <w:tc>
          <w:tcPr>
            <w:tcW w:w="1506" w:type="dxa"/>
          </w:tcPr>
          <w:p w:rsidR="003A4C80" w:rsidRDefault="00D267E2">
            <w:pPr>
              <w:pStyle w:val="TableParagraph"/>
              <w:spacing w:before="4" w:line="259" w:lineRule="exact"/>
              <w:ind w:right="100"/>
              <w:jc w:val="right"/>
              <w:rPr>
                <w:sz w:val="24"/>
              </w:rPr>
            </w:pPr>
            <w:r>
              <w:rPr>
                <w:sz w:val="24"/>
              </w:rPr>
              <w:t>1345</w:t>
            </w:r>
          </w:p>
        </w:tc>
        <w:tc>
          <w:tcPr>
            <w:tcW w:w="5509" w:type="dxa"/>
          </w:tcPr>
          <w:p w:rsidR="003A4C80" w:rsidRDefault="00D267E2">
            <w:pPr>
              <w:pStyle w:val="TableParagraph"/>
              <w:spacing w:before="4" w:line="259" w:lineRule="exact"/>
              <w:ind w:left="103"/>
              <w:rPr>
                <w:sz w:val="24"/>
              </w:rPr>
            </w:pPr>
            <w:r>
              <w:rPr>
                <w:sz w:val="24"/>
              </w:rPr>
              <w:t>Silverdale Avenue Allotments</w:t>
            </w:r>
          </w:p>
        </w:tc>
        <w:tc>
          <w:tcPr>
            <w:tcW w:w="1778" w:type="dxa"/>
          </w:tcPr>
          <w:p w:rsidR="003A4C80" w:rsidRDefault="00D267E2">
            <w:pPr>
              <w:pStyle w:val="TableParagraph"/>
              <w:spacing w:before="4" w:line="259" w:lineRule="exact"/>
              <w:ind w:right="101"/>
              <w:jc w:val="right"/>
              <w:rPr>
                <w:sz w:val="24"/>
              </w:rPr>
            </w:pPr>
            <w:r>
              <w:rPr>
                <w:sz w:val="24"/>
              </w:rPr>
              <w:t>0.928</w:t>
            </w:r>
          </w:p>
        </w:tc>
      </w:tr>
      <w:tr w:rsidR="003A4C80">
        <w:trPr>
          <w:trHeight w:val="280"/>
        </w:trPr>
        <w:tc>
          <w:tcPr>
            <w:tcW w:w="1506" w:type="dxa"/>
          </w:tcPr>
          <w:p w:rsidR="003A4C80" w:rsidRDefault="00D267E2">
            <w:pPr>
              <w:pStyle w:val="TableParagraph"/>
              <w:spacing w:before="4" w:line="259" w:lineRule="exact"/>
              <w:ind w:right="100"/>
              <w:jc w:val="right"/>
              <w:rPr>
                <w:sz w:val="24"/>
              </w:rPr>
            </w:pPr>
            <w:r>
              <w:rPr>
                <w:sz w:val="24"/>
              </w:rPr>
              <w:t>1844</w:t>
            </w:r>
          </w:p>
        </w:tc>
        <w:tc>
          <w:tcPr>
            <w:tcW w:w="5509" w:type="dxa"/>
          </w:tcPr>
          <w:p w:rsidR="003A4C80" w:rsidRDefault="00D267E2">
            <w:pPr>
              <w:pStyle w:val="TableParagraph"/>
              <w:spacing w:before="4" w:line="259" w:lineRule="exact"/>
              <w:ind w:left="103"/>
              <w:rPr>
                <w:sz w:val="24"/>
              </w:rPr>
            </w:pPr>
            <w:r>
              <w:rPr>
                <w:sz w:val="24"/>
              </w:rPr>
              <w:t>Moor (Ripley Lane) Allotments</w:t>
            </w:r>
          </w:p>
        </w:tc>
        <w:tc>
          <w:tcPr>
            <w:tcW w:w="1778" w:type="dxa"/>
          </w:tcPr>
          <w:p w:rsidR="003A4C80" w:rsidRDefault="00D267E2">
            <w:pPr>
              <w:pStyle w:val="TableParagraph"/>
              <w:spacing w:before="4" w:line="259" w:lineRule="exact"/>
              <w:ind w:right="101"/>
              <w:jc w:val="right"/>
              <w:rPr>
                <w:sz w:val="24"/>
              </w:rPr>
            </w:pPr>
            <w:r>
              <w:rPr>
                <w:sz w:val="24"/>
              </w:rPr>
              <w:t>0.669</w:t>
            </w:r>
          </w:p>
        </w:tc>
      </w:tr>
      <w:tr w:rsidR="003A4C80">
        <w:trPr>
          <w:trHeight w:val="280"/>
        </w:trPr>
        <w:tc>
          <w:tcPr>
            <w:tcW w:w="1506" w:type="dxa"/>
          </w:tcPr>
          <w:p w:rsidR="003A4C80" w:rsidRDefault="00D267E2">
            <w:pPr>
              <w:pStyle w:val="TableParagraph"/>
              <w:spacing w:before="4" w:line="260" w:lineRule="exact"/>
              <w:ind w:right="101"/>
              <w:jc w:val="right"/>
              <w:rPr>
                <w:sz w:val="24"/>
              </w:rPr>
            </w:pPr>
            <w:r>
              <w:rPr>
                <w:sz w:val="24"/>
              </w:rPr>
              <w:t>Total</w:t>
            </w:r>
          </w:p>
        </w:tc>
        <w:tc>
          <w:tcPr>
            <w:tcW w:w="5509" w:type="dxa"/>
          </w:tcPr>
          <w:p w:rsidR="003A4C80" w:rsidRDefault="003A4C80">
            <w:pPr>
              <w:pStyle w:val="TableParagraph"/>
              <w:spacing w:line="240" w:lineRule="auto"/>
              <w:rPr>
                <w:rFonts w:ascii="Times New Roman"/>
                <w:sz w:val="20"/>
              </w:rPr>
            </w:pPr>
          </w:p>
        </w:tc>
        <w:tc>
          <w:tcPr>
            <w:tcW w:w="1778" w:type="dxa"/>
          </w:tcPr>
          <w:p w:rsidR="003A4C80" w:rsidRDefault="00D267E2">
            <w:pPr>
              <w:pStyle w:val="TableParagraph"/>
              <w:spacing w:before="5" w:line="259" w:lineRule="exact"/>
              <w:ind w:right="101"/>
              <w:jc w:val="right"/>
              <w:rPr>
                <w:b/>
                <w:sz w:val="24"/>
              </w:rPr>
            </w:pPr>
            <w:r>
              <w:rPr>
                <w:b/>
                <w:sz w:val="24"/>
              </w:rPr>
              <w:t>4.768</w:t>
            </w:r>
          </w:p>
        </w:tc>
      </w:tr>
    </w:tbl>
    <w:p w:rsidR="003A4C80" w:rsidRDefault="003A4C80">
      <w:pPr>
        <w:pStyle w:val="BodyText"/>
        <w:spacing w:before="7"/>
        <w:rPr>
          <w:b/>
          <w:i/>
          <w:sz w:val="23"/>
        </w:rPr>
      </w:pPr>
    </w:p>
    <w:p w:rsidR="003A4C80" w:rsidRDefault="00D267E2">
      <w:pPr>
        <w:pStyle w:val="ListParagraph"/>
        <w:numPr>
          <w:ilvl w:val="2"/>
          <w:numId w:val="5"/>
        </w:numPr>
        <w:tabs>
          <w:tab w:val="left" w:pos="859"/>
        </w:tabs>
        <w:ind w:left="858"/>
        <w:rPr>
          <w:b/>
          <w:sz w:val="24"/>
        </w:rPr>
      </w:pPr>
      <w:r>
        <w:rPr>
          <w:b/>
          <w:sz w:val="24"/>
        </w:rPr>
        <w:t xml:space="preserve">Quantity (per thousand people) </w:t>
      </w:r>
      <w:r>
        <w:rPr>
          <w:sz w:val="24"/>
        </w:rPr>
        <w:t xml:space="preserve">- 4.768 ÷ 26.496 = </w:t>
      </w:r>
      <w:r>
        <w:rPr>
          <w:b/>
          <w:sz w:val="24"/>
        </w:rPr>
        <w:t>0.18</w:t>
      </w:r>
      <w:r>
        <w:rPr>
          <w:b/>
          <w:spacing w:val="-25"/>
          <w:sz w:val="24"/>
        </w:rPr>
        <w:t xml:space="preserve"> </w:t>
      </w:r>
      <w:r>
        <w:rPr>
          <w:b/>
          <w:sz w:val="24"/>
        </w:rPr>
        <w:t>hectares</w:t>
      </w:r>
    </w:p>
    <w:p w:rsidR="003A4C80" w:rsidRDefault="003A4C80">
      <w:pPr>
        <w:pStyle w:val="BodyText"/>
        <w:spacing w:before="11"/>
        <w:rPr>
          <w:b/>
          <w:sz w:val="23"/>
        </w:rPr>
      </w:pPr>
    </w:p>
    <w:p w:rsidR="003A4C80" w:rsidRDefault="00D267E2">
      <w:pPr>
        <w:pStyle w:val="ListParagraph"/>
        <w:numPr>
          <w:ilvl w:val="2"/>
          <w:numId w:val="5"/>
        </w:numPr>
        <w:tabs>
          <w:tab w:val="left" w:pos="859"/>
        </w:tabs>
        <w:ind w:left="858" w:right="107"/>
        <w:rPr>
          <w:sz w:val="24"/>
        </w:rPr>
      </w:pPr>
      <w:r>
        <w:rPr>
          <w:b/>
          <w:sz w:val="24"/>
        </w:rPr>
        <w:t xml:space="preserve">Conclusions </w:t>
      </w:r>
      <w:r>
        <w:rPr>
          <w:sz w:val="24"/>
        </w:rPr>
        <w:t>- Compared against the standard of 0.24 hectares per 1000 population, Guiseley and Rawdon Ward falls short of the recommended standard and so is deficient in terms of the quantity of</w:t>
      </w:r>
      <w:r>
        <w:rPr>
          <w:spacing w:val="-40"/>
          <w:sz w:val="24"/>
        </w:rPr>
        <w:t xml:space="preserve"> </w:t>
      </w:r>
      <w:r>
        <w:rPr>
          <w:sz w:val="24"/>
        </w:rPr>
        <w:t>allotments.</w:t>
      </w:r>
    </w:p>
    <w:p w:rsidR="003A4C80" w:rsidRDefault="003A4C80">
      <w:pPr>
        <w:pStyle w:val="BodyText"/>
        <w:spacing w:before="11"/>
        <w:rPr>
          <w:sz w:val="23"/>
        </w:rPr>
      </w:pPr>
    </w:p>
    <w:p w:rsidR="003A4C80" w:rsidRDefault="00D267E2">
      <w:pPr>
        <w:pStyle w:val="Heading3"/>
        <w:numPr>
          <w:ilvl w:val="1"/>
          <w:numId w:val="5"/>
        </w:numPr>
        <w:tabs>
          <w:tab w:val="left" w:pos="858"/>
          <w:tab w:val="left" w:pos="859"/>
        </w:tabs>
        <w:ind w:left="858"/>
      </w:pPr>
      <w:r>
        <w:t>Allotments Horsforth Ward</w:t>
      </w:r>
    </w:p>
    <w:p w:rsidR="003A4C80" w:rsidRDefault="003A4C80">
      <w:pPr>
        <w:pStyle w:val="BodyText"/>
        <w:spacing w:before="2" w:after="1"/>
        <w:rPr>
          <w:b/>
          <w:i/>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5"/>
        <w:gridCol w:w="5994"/>
        <w:gridCol w:w="1519"/>
      </w:tblGrid>
      <w:tr w:rsidR="003A4C80">
        <w:trPr>
          <w:trHeight w:val="300"/>
        </w:trPr>
        <w:tc>
          <w:tcPr>
            <w:tcW w:w="1285" w:type="dxa"/>
          </w:tcPr>
          <w:p w:rsidR="003A4C80" w:rsidRDefault="00D267E2">
            <w:pPr>
              <w:pStyle w:val="TableParagraph"/>
              <w:spacing w:before="31" w:line="258" w:lineRule="exact"/>
              <w:ind w:left="104"/>
              <w:rPr>
                <w:b/>
                <w:sz w:val="24"/>
              </w:rPr>
            </w:pPr>
            <w:r>
              <w:rPr>
                <w:b/>
                <w:sz w:val="24"/>
              </w:rPr>
              <w:t>SITE_ID</w:t>
            </w:r>
          </w:p>
        </w:tc>
        <w:tc>
          <w:tcPr>
            <w:tcW w:w="5994" w:type="dxa"/>
          </w:tcPr>
          <w:p w:rsidR="003A4C80" w:rsidRDefault="00D267E2">
            <w:pPr>
              <w:pStyle w:val="TableParagraph"/>
              <w:spacing w:before="31" w:line="258" w:lineRule="exact"/>
              <w:ind w:left="103"/>
              <w:rPr>
                <w:b/>
                <w:sz w:val="24"/>
              </w:rPr>
            </w:pPr>
            <w:r>
              <w:rPr>
                <w:b/>
                <w:sz w:val="24"/>
              </w:rPr>
              <w:t>SITE_NAME</w:t>
            </w:r>
          </w:p>
        </w:tc>
        <w:tc>
          <w:tcPr>
            <w:tcW w:w="1519" w:type="dxa"/>
          </w:tcPr>
          <w:p w:rsidR="003A4C80" w:rsidRDefault="00D267E2">
            <w:pPr>
              <w:pStyle w:val="TableParagraph"/>
              <w:spacing w:before="31" w:line="258" w:lineRule="exact"/>
              <w:ind w:left="102"/>
              <w:rPr>
                <w:b/>
                <w:sz w:val="24"/>
              </w:rPr>
            </w:pPr>
            <w:r>
              <w:rPr>
                <w:b/>
                <w:sz w:val="24"/>
              </w:rPr>
              <w:t>AREA_HA</w:t>
            </w:r>
          </w:p>
        </w:tc>
      </w:tr>
      <w:tr w:rsidR="003A4C80">
        <w:trPr>
          <w:trHeight w:val="300"/>
        </w:trPr>
        <w:tc>
          <w:tcPr>
            <w:tcW w:w="1285" w:type="dxa"/>
          </w:tcPr>
          <w:p w:rsidR="003A4C80" w:rsidRDefault="00D267E2">
            <w:pPr>
              <w:pStyle w:val="TableParagraph"/>
              <w:spacing w:before="30" w:line="259" w:lineRule="exact"/>
              <w:ind w:right="100"/>
              <w:jc w:val="right"/>
              <w:rPr>
                <w:sz w:val="24"/>
              </w:rPr>
            </w:pPr>
            <w:r>
              <w:rPr>
                <w:sz w:val="24"/>
              </w:rPr>
              <w:t>823</w:t>
            </w:r>
          </w:p>
        </w:tc>
        <w:tc>
          <w:tcPr>
            <w:tcW w:w="5994" w:type="dxa"/>
          </w:tcPr>
          <w:p w:rsidR="003A4C80" w:rsidRDefault="00D267E2">
            <w:pPr>
              <w:pStyle w:val="TableParagraph"/>
              <w:spacing w:before="30" w:line="259" w:lineRule="exact"/>
              <w:ind w:left="103"/>
              <w:rPr>
                <w:sz w:val="24"/>
              </w:rPr>
            </w:pPr>
            <w:r>
              <w:rPr>
                <w:sz w:val="24"/>
              </w:rPr>
              <w:t>Willow Green Allotments</w:t>
            </w:r>
          </w:p>
        </w:tc>
        <w:tc>
          <w:tcPr>
            <w:tcW w:w="1519" w:type="dxa"/>
          </w:tcPr>
          <w:p w:rsidR="003A4C80" w:rsidRDefault="00D267E2">
            <w:pPr>
              <w:pStyle w:val="TableParagraph"/>
              <w:spacing w:before="30" w:line="259" w:lineRule="exact"/>
              <w:ind w:right="102"/>
              <w:jc w:val="right"/>
              <w:rPr>
                <w:sz w:val="24"/>
              </w:rPr>
            </w:pPr>
            <w:r>
              <w:rPr>
                <w:sz w:val="24"/>
              </w:rPr>
              <w:t>1.470</w:t>
            </w:r>
          </w:p>
        </w:tc>
      </w:tr>
      <w:tr w:rsidR="003A4C80">
        <w:trPr>
          <w:trHeight w:val="300"/>
        </w:trPr>
        <w:tc>
          <w:tcPr>
            <w:tcW w:w="1285" w:type="dxa"/>
          </w:tcPr>
          <w:p w:rsidR="003A4C80" w:rsidRDefault="00D267E2">
            <w:pPr>
              <w:pStyle w:val="TableParagraph"/>
              <w:spacing w:before="30" w:line="259" w:lineRule="exact"/>
              <w:ind w:right="100"/>
              <w:jc w:val="right"/>
              <w:rPr>
                <w:sz w:val="24"/>
              </w:rPr>
            </w:pPr>
            <w:r>
              <w:rPr>
                <w:sz w:val="24"/>
              </w:rPr>
              <w:t>1704</w:t>
            </w:r>
          </w:p>
        </w:tc>
        <w:tc>
          <w:tcPr>
            <w:tcW w:w="5994" w:type="dxa"/>
          </w:tcPr>
          <w:p w:rsidR="003A4C80" w:rsidRDefault="00D267E2">
            <w:pPr>
              <w:pStyle w:val="TableParagraph"/>
              <w:spacing w:before="30" w:line="259" w:lineRule="exact"/>
              <w:ind w:left="103"/>
              <w:rPr>
                <w:sz w:val="24"/>
              </w:rPr>
            </w:pPr>
            <w:r>
              <w:rPr>
                <w:sz w:val="24"/>
              </w:rPr>
              <w:t>Springfield Close</w:t>
            </w:r>
            <w:r>
              <w:rPr>
                <w:spacing w:val="53"/>
                <w:sz w:val="24"/>
              </w:rPr>
              <w:t xml:space="preserve"> </w:t>
            </w:r>
            <w:r>
              <w:rPr>
                <w:sz w:val="24"/>
              </w:rPr>
              <w:t>Allotments</w:t>
            </w:r>
          </w:p>
        </w:tc>
        <w:tc>
          <w:tcPr>
            <w:tcW w:w="1519" w:type="dxa"/>
          </w:tcPr>
          <w:p w:rsidR="003A4C80" w:rsidRDefault="00D267E2">
            <w:pPr>
              <w:pStyle w:val="TableParagraph"/>
              <w:spacing w:before="30" w:line="259" w:lineRule="exact"/>
              <w:ind w:right="100"/>
              <w:jc w:val="right"/>
              <w:rPr>
                <w:sz w:val="24"/>
              </w:rPr>
            </w:pPr>
            <w:r>
              <w:rPr>
                <w:w w:val="95"/>
                <w:sz w:val="24"/>
              </w:rPr>
              <w:t>0.389</w:t>
            </w:r>
          </w:p>
        </w:tc>
      </w:tr>
      <w:tr w:rsidR="003A4C80">
        <w:trPr>
          <w:trHeight w:val="300"/>
        </w:trPr>
        <w:tc>
          <w:tcPr>
            <w:tcW w:w="1285" w:type="dxa"/>
          </w:tcPr>
          <w:p w:rsidR="003A4C80" w:rsidRDefault="00D267E2">
            <w:pPr>
              <w:pStyle w:val="TableParagraph"/>
              <w:spacing w:before="30" w:line="259" w:lineRule="exact"/>
              <w:ind w:right="100"/>
              <w:jc w:val="right"/>
              <w:rPr>
                <w:sz w:val="24"/>
              </w:rPr>
            </w:pPr>
            <w:r>
              <w:rPr>
                <w:sz w:val="24"/>
              </w:rPr>
              <w:t>1834</w:t>
            </w:r>
          </w:p>
        </w:tc>
        <w:tc>
          <w:tcPr>
            <w:tcW w:w="5994" w:type="dxa"/>
          </w:tcPr>
          <w:p w:rsidR="003A4C80" w:rsidRDefault="00D267E2">
            <w:pPr>
              <w:pStyle w:val="TableParagraph"/>
              <w:spacing w:before="30" w:line="259" w:lineRule="exact"/>
              <w:ind w:left="103"/>
              <w:rPr>
                <w:sz w:val="24"/>
              </w:rPr>
            </w:pPr>
            <w:r>
              <w:rPr>
                <w:sz w:val="24"/>
              </w:rPr>
              <w:t>Low Hall Road Allotments</w:t>
            </w:r>
          </w:p>
        </w:tc>
        <w:tc>
          <w:tcPr>
            <w:tcW w:w="1519" w:type="dxa"/>
          </w:tcPr>
          <w:p w:rsidR="003A4C80" w:rsidRDefault="00D267E2">
            <w:pPr>
              <w:pStyle w:val="TableParagraph"/>
              <w:spacing w:before="30" w:line="259" w:lineRule="exact"/>
              <w:ind w:right="101"/>
              <w:jc w:val="right"/>
              <w:rPr>
                <w:sz w:val="24"/>
              </w:rPr>
            </w:pPr>
            <w:r>
              <w:rPr>
                <w:sz w:val="24"/>
              </w:rPr>
              <w:t>0.244</w:t>
            </w:r>
          </w:p>
        </w:tc>
      </w:tr>
      <w:tr w:rsidR="003A4C80">
        <w:trPr>
          <w:trHeight w:val="300"/>
        </w:trPr>
        <w:tc>
          <w:tcPr>
            <w:tcW w:w="1285" w:type="dxa"/>
          </w:tcPr>
          <w:p w:rsidR="003A4C80" w:rsidRDefault="00D267E2">
            <w:pPr>
              <w:pStyle w:val="TableParagraph"/>
              <w:spacing w:before="30" w:line="259" w:lineRule="exact"/>
              <w:ind w:right="100"/>
              <w:jc w:val="right"/>
              <w:rPr>
                <w:sz w:val="24"/>
              </w:rPr>
            </w:pPr>
            <w:r>
              <w:rPr>
                <w:sz w:val="24"/>
              </w:rPr>
              <w:t>1106</w:t>
            </w:r>
          </w:p>
        </w:tc>
        <w:tc>
          <w:tcPr>
            <w:tcW w:w="5994" w:type="dxa"/>
          </w:tcPr>
          <w:p w:rsidR="003A4C80" w:rsidRDefault="00D267E2">
            <w:pPr>
              <w:pStyle w:val="TableParagraph"/>
              <w:spacing w:before="30" w:line="259" w:lineRule="exact"/>
              <w:ind w:left="103"/>
              <w:rPr>
                <w:sz w:val="24"/>
              </w:rPr>
            </w:pPr>
            <w:r>
              <w:rPr>
                <w:sz w:val="24"/>
              </w:rPr>
              <w:t>Broadgate Lane (King Edward Avenue) Allotments</w:t>
            </w:r>
          </w:p>
        </w:tc>
        <w:tc>
          <w:tcPr>
            <w:tcW w:w="1519" w:type="dxa"/>
          </w:tcPr>
          <w:p w:rsidR="003A4C80" w:rsidRDefault="00D267E2">
            <w:pPr>
              <w:pStyle w:val="TableParagraph"/>
              <w:spacing w:before="30" w:line="259" w:lineRule="exact"/>
              <w:ind w:right="100"/>
              <w:jc w:val="right"/>
              <w:rPr>
                <w:sz w:val="24"/>
              </w:rPr>
            </w:pPr>
            <w:r>
              <w:rPr>
                <w:sz w:val="24"/>
              </w:rPr>
              <w:t>0.727</w:t>
            </w:r>
          </w:p>
        </w:tc>
      </w:tr>
      <w:tr w:rsidR="003A4C80">
        <w:trPr>
          <w:trHeight w:val="300"/>
        </w:trPr>
        <w:tc>
          <w:tcPr>
            <w:tcW w:w="1285" w:type="dxa"/>
          </w:tcPr>
          <w:p w:rsidR="003A4C80" w:rsidRDefault="00D267E2">
            <w:pPr>
              <w:pStyle w:val="TableParagraph"/>
              <w:spacing w:before="30" w:line="258" w:lineRule="exact"/>
              <w:ind w:right="100"/>
              <w:jc w:val="right"/>
              <w:rPr>
                <w:sz w:val="24"/>
              </w:rPr>
            </w:pPr>
            <w:r>
              <w:rPr>
                <w:sz w:val="24"/>
              </w:rPr>
              <w:t>1103</w:t>
            </w:r>
          </w:p>
        </w:tc>
        <w:tc>
          <w:tcPr>
            <w:tcW w:w="5994" w:type="dxa"/>
          </w:tcPr>
          <w:p w:rsidR="003A4C80" w:rsidRDefault="00D267E2">
            <w:pPr>
              <w:pStyle w:val="TableParagraph"/>
              <w:spacing w:before="30" w:line="258" w:lineRule="exact"/>
              <w:ind w:left="103"/>
              <w:rPr>
                <w:sz w:val="24"/>
              </w:rPr>
            </w:pPr>
            <w:proofErr w:type="spellStart"/>
            <w:r>
              <w:rPr>
                <w:sz w:val="24"/>
              </w:rPr>
              <w:t>Cragg</w:t>
            </w:r>
            <w:proofErr w:type="spellEnd"/>
            <w:r>
              <w:rPr>
                <w:sz w:val="24"/>
              </w:rPr>
              <w:t xml:space="preserve"> Wood Allotments</w:t>
            </w:r>
          </w:p>
        </w:tc>
        <w:tc>
          <w:tcPr>
            <w:tcW w:w="1519" w:type="dxa"/>
          </w:tcPr>
          <w:p w:rsidR="003A4C80" w:rsidRDefault="00D267E2">
            <w:pPr>
              <w:pStyle w:val="TableParagraph"/>
              <w:spacing w:before="30" w:line="258" w:lineRule="exact"/>
              <w:ind w:right="102"/>
              <w:jc w:val="right"/>
              <w:rPr>
                <w:sz w:val="24"/>
              </w:rPr>
            </w:pPr>
            <w:r>
              <w:rPr>
                <w:sz w:val="24"/>
              </w:rPr>
              <w:t>1.018</w:t>
            </w:r>
          </w:p>
        </w:tc>
      </w:tr>
      <w:tr w:rsidR="003A4C80">
        <w:trPr>
          <w:trHeight w:val="300"/>
        </w:trPr>
        <w:tc>
          <w:tcPr>
            <w:tcW w:w="1285" w:type="dxa"/>
          </w:tcPr>
          <w:p w:rsidR="003A4C80" w:rsidRDefault="00D267E2">
            <w:pPr>
              <w:pStyle w:val="TableParagraph"/>
              <w:spacing w:before="30" w:line="260" w:lineRule="exact"/>
              <w:ind w:right="101"/>
              <w:jc w:val="right"/>
              <w:rPr>
                <w:sz w:val="24"/>
              </w:rPr>
            </w:pPr>
            <w:r>
              <w:rPr>
                <w:sz w:val="24"/>
              </w:rPr>
              <w:t>Total</w:t>
            </w:r>
          </w:p>
        </w:tc>
        <w:tc>
          <w:tcPr>
            <w:tcW w:w="5994" w:type="dxa"/>
          </w:tcPr>
          <w:p w:rsidR="003A4C80" w:rsidRDefault="003A4C80">
            <w:pPr>
              <w:pStyle w:val="TableParagraph"/>
              <w:spacing w:line="240" w:lineRule="auto"/>
              <w:rPr>
                <w:rFonts w:ascii="Times New Roman"/>
              </w:rPr>
            </w:pPr>
          </w:p>
        </w:tc>
        <w:tc>
          <w:tcPr>
            <w:tcW w:w="1519" w:type="dxa"/>
          </w:tcPr>
          <w:p w:rsidR="003A4C80" w:rsidRDefault="00D267E2">
            <w:pPr>
              <w:pStyle w:val="TableParagraph"/>
              <w:spacing w:before="31" w:line="259" w:lineRule="exact"/>
              <w:ind w:right="100"/>
              <w:jc w:val="right"/>
              <w:rPr>
                <w:b/>
                <w:sz w:val="24"/>
              </w:rPr>
            </w:pPr>
            <w:r>
              <w:rPr>
                <w:b/>
                <w:sz w:val="24"/>
              </w:rPr>
              <w:t>3.848</w:t>
            </w:r>
          </w:p>
        </w:tc>
      </w:tr>
    </w:tbl>
    <w:p w:rsidR="003A4C80" w:rsidRDefault="003A4C80">
      <w:pPr>
        <w:pStyle w:val="BodyText"/>
        <w:spacing w:before="7"/>
        <w:rPr>
          <w:b/>
          <w:i/>
          <w:sz w:val="23"/>
        </w:rPr>
      </w:pPr>
    </w:p>
    <w:p w:rsidR="003A4C80" w:rsidRDefault="00D267E2">
      <w:pPr>
        <w:pStyle w:val="ListParagraph"/>
        <w:numPr>
          <w:ilvl w:val="2"/>
          <w:numId w:val="5"/>
        </w:numPr>
        <w:tabs>
          <w:tab w:val="left" w:pos="859"/>
        </w:tabs>
        <w:ind w:left="858"/>
        <w:rPr>
          <w:b/>
          <w:sz w:val="24"/>
        </w:rPr>
      </w:pPr>
      <w:r>
        <w:rPr>
          <w:b/>
          <w:sz w:val="24"/>
        </w:rPr>
        <w:t xml:space="preserve">Quantity (per thousand people) </w:t>
      </w:r>
      <w:r>
        <w:rPr>
          <w:sz w:val="24"/>
        </w:rPr>
        <w:t xml:space="preserve">- 3.848 ÷ 22.457 = </w:t>
      </w:r>
      <w:r>
        <w:rPr>
          <w:b/>
          <w:sz w:val="24"/>
        </w:rPr>
        <w:t>0.17</w:t>
      </w:r>
      <w:r>
        <w:rPr>
          <w:b/>
          <w:spacing w:val="-25"/>
          <w:sz w:val="24"/>
        </w:rPr>
        <w:t xml:space="preserve"> </w:t>
      </w:r>
      <w:r>
        <w:rPr>
          <w:b/>
          <w:sz w:val="24"/>
        </w:rPr>
        <w:t>hectares</w:t>
      </w:r>
    </w:p>
    <w:p w:rsidR="003A4C80" w:rsidRDefault="003A4C80">
      <w:pPr>
        <w:pStyle w:val="BodyText"/>
        <w:spacing w:before="11"/>
        <w:rPr>
          <w:b/>
          <w:sz w:val="23"/>
        </w:rPr>
      </w:pPr>
    </w:p>
    <w:p w:rsidR="003A4C80" w:rsidRDefault="00D267E2">
      <w:pPr>
        <w:pStyle w:val="ListParagraph"/>
        <w:numPr>
          <w:ilvl w:val="2"/>
          <w:numId w:val="5"/>
        </w:numPr>
        <w:tabs>
          <w:tab w:val="left" w:pos="859"/>
        </w:tabs>
        <w:ind w:left="858" w:right="439"/>
        <w:rPr>
          <w:sz w:val="24"/>
        </w:rPr>
      </w:pPr>
      <w:r>
        <w:rPr>
          <w:b/>
          <w:sz w:val="24"/>
        </w:rPr>
        <w:t xml:space="preserve">Conclusions </w:t>
      </w:r>
      <w:r>
        <w:rPr>
          <w:sz w:val="24"/>
        </w:rPr>
        <w:t>- Compared against the standard of 0.24 hectares per 1000 population, Horsforth Ward falls short of the recommended standard and so is deficient in terms of the quantity of</w:t>
      </w:r>
      <w:r>
        <w:rPr>
          <w:spacing w:val="-36"/>
          <w:sz w:val="24"/>
        </w:rPr>
        <w:t xml:space="preserve"> </w:t>
      </w:r>
      <w:r>
        <w:rPr>
          <w:sz w:val="24"/>
        </w:rPr>
        <w:t>allotments.</w:t>
      </w:r>
    </w:p>
    <w:p w:rsidR="003A4C80" w:rsidRDefault="003A4C80">
      <w:pPr>
        <w:pStyle w:val="BodyText"/>
        <w:spacing w:before="11"/>
        <w:rPr>
          <w:sz w:val="23"/>
        </w:rPr>
      </w:pPr>
    </w:p>
    <w:p w:rsidR="003A4C80" w:rsidRDefault="00D267E2">
      <w:pPr>
        <w:pStyle w:val="Heading3"/>
        <w:numPr>
          <w:ilvl w:val="1"/>
          <w:numId w:val="5"/>
        </w:numPr>
        <w:tabs>
          <w:tab w:val="left" w:pos="858"/>
          <w:tab w:val="left" w:pos="859"/>
        </w:tabs>
        <w:ind w:left="858"/>
      </w:pPr>
      <w:r>
        <w:t xml:space="preserve">Allotments </w:t>
      </w:r>
      <w:proofErr w:type="spellStart"/>
      <w:r>
        <w:t>Otley</w:t>
      </w:r>
      <w:proofErr w:type="spellEnd"/>
      <w:r>
        <w:t xml:space="preserve"> &amp; Yeadon</w:t>
      </w:r>
      <w:r>
        <w:rPr>
          <w:spacing w:val="-20"/>
        </w:rPr>
        <w:t xml:space="preserve"> </w:t>
      </w:r>
      <w:r>
        <w:t>Ward</w:t>
      </w:r>
    </w:p>
    <w:p w:rsidR="003A4C80" w:rsidRDefault="003A4C80">
      <w:pPr>
        <w:pStyle w:val="BodyText"/>
        <w:spacing w:before="2" w:after="1"/>
        <w:rPr>
          <w:b/>
          <w:i/>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53"/>
        <w:gridCol w:w="6056"/>
        <w:gridCol w:w="1482"/>
      </w:tblGrid>
      <w:tr w:rsidR="003A4C80">
        <w:trPr>
          <w:trHeight w:val="260"/>
        </w:trPr>
        <w:tc>
          <w:tcPr>
            <w:tcW w:w="1253" w:type="dxa"/>
          </w:tcPr>
          <w:p w:rsidR="003A4C80" w:rsidRDefault="00D267E2">
            <w:pPr>
              <w:pStyle w:val="TableParagraph"/>
              <w:spacing w:line="257" w:lineRule="exact"/>
              <w:ind w:left="104"/>
              <w:rPr>
                <w:b/>
                <w:sz w:val="24"/>
              </w:rPr>
            </w:pPr>
            <w:r>
              <w:rPr>
                <w:b/>
                <w:sz w:val="24"/>
              </w:rPr>
              <w:t>SITE_ID</w:t>
            </w:r>
          </w:p>
        </w:tc>
        <w:tc>
          <w:tcPr>
            <w:tcW w:w="6056" w:type="dxa"/>
          </w:tcPr>
          <w:p w:rsidR="003A4C80" w:rsidRDefault="00D267E2">
            <w:pPr>
              <w:pStyle w:val="TableParagraph"/>
              <w:spacing w:line="257" w:lineRule="exact"/>
              <w:ind w:left="103"/>
              <w:rPr>
                <w:b/>
                <w:sz w:val="24"/>
              </w:rPr>
            </w:pPr>
            <w:r>
              <w:rPr>
                <w:b/>
                <w:sz w:val="24"/>
              </w:rPr>
              <w:t>SITE_NAME</w:t>
            </w:r>
          </w:p>
        </w:tc>
        <w:tc>
          <w:tcPr>
            <w:tcW w:w="1482" w:type="dxa"/>
          </w:tcPr>
          <w:p w:rsidR="003A4C80" w:rsidRDefault="00D267E2">
            <w:pPr>
              <w:pStyle w:val="TableParagraph"/>
              <w:spacing w:line="257" w:lineRule="exact"/>
              <w:ind w:left="102"/>
              <w:rPr>
                <w:b/>
                <w:sz w:val="24"/>
              </w:rPr>
            </w:pPr>
            <w:r>
              <w:rPr>
                <w:b/>
                <w:sz w:val="24"/>
              </w:rPr>
              <w:t>AREA_HA</w:t>
            </w:r>
          </w:p>
        </w:tc>
      </w:tr>
      <w:tr w:rsidR="003A4C80">
        <w:trPr>
          <w:trHeight w:val="260"/>
        </w:trPr>
        <w:tc>
          <w:tcPr>
            <w:tcW w:w="1253" w:type="dxa"/>
          </w:tcPr>
          <w:p w:rsidR="003A4C80" w:rsidRDefault="00D267E2">
            <w:pPr>
              <w:pStyle w:val="TableParagraph"/>
              <w:ind w:right="100"/>
              <w:jc w:val="right"/>
              <w:rPr>
                <w:sz w:val="24"/>
              </w:rPr>
            </w:pPr>
            <w:r>
              <w:rPr>
                <w:sz w:val="24"/>
              </w:rPr>
              <w:t>824</w:t>
            </w:r>
          </w:p>
        </w:tc>
        <w:tc>
          <w:tcPr>
            <w:tcW w:w="6056" w:type="dxa"/>
          </w:tcPr>
          <w:p w:rsidR="003A4C80" w:rsidRDefault="00D267E2">
            <w:pPr>
              <w:pStyle w:val="TableParagraph"/>
              <w:ind w:left="103"/>
              <w:rPr>
                <w:sz w:val="24"/>
              </w:rPr>
            </w:pPr>
            <w:r>
              <w:rPr>
                <w:sz w:val="24"/>
              </w:rPr>
              <w:t>Myers Croft Allotments (LCC)</w:t>
            </w:r>
          </w:p>
        </w:tc>
        <w:tc>
          <w:tcPr>
            <w:tcW w:w="1482" w:type="dxa"/>
          </w:tcPr>
          <w:p w:rsidR="003A4C80" w:rsidRDefault="00D267E2">
            <w:pPr>
              <w:pStyle w:val="TableParagraph"/>
              <w:ind w:right="101"/>
              <w:jc w:val="right"/>
              <w:rPr>
                <w:sz w:val="24"/>
              </w:rPr>
            </w:pPr>
            <w:r>
              <w:rPr>
                <w:sz w:val="24"/>
              </w:rPr>
              <w:t>0.254</w:t>
            </w:r>
          </w:p>
        </w:tc>
      </w:tr>
      <w:tr w:rsidR="003A4C80">
        <w:trPr>
          <w:trHeight w:val="260"/>
        </w:trPr>
        <w:tc>
          <w:tcPr>
            <w:tcW w:w="1253" w:type="dxa"/>
          </w:tcPr>
          <w:p w:rsidR="003A4C80" w:rsidRDefault="00D267E2">
            <w:pPr>
              <w:pStyle w:val="TableParagraph"/>
              <w:ind w:right="100"/>
              <w:jc w:val="right"/>
              <w:rPr>
                <w:sz w:val="24"/>
              </w:rPr>
            </w:pPr>
            <w:r>
              <w:rPr>
                <w:sz w:val="24"/>
              </w:rPr>
              <w:t>826</w:t>
            </w:r>
          </w:p>
        </w:tc>
        <w:tc>
          <w:tcPr>
            <w:tcW w:w="6056" w:type="dxa"/>
          </w:tcPr>
          <w:p w:rsidR="003A4C80" w:rsidRDefault="00D267E2">
            <w:pPr>
              <w:pStyle w:val="TableParagraph"/>
              <w:ind w:left="103"/>
              <w:rPr>
                <w:sz w:val="24"/>
              </w:rPr>
            </w:pPr>
            <w:r>
              <w:rPr>
                <w:sz w:val="24"/>
              </w:rPr>
              <w:t>Station Road (Station Top) (Myers Croft) Allotments</w:t>
            </w:r>
          </w:p>
        </w:tc>
        <w:tc>
          <w:tcPr>
            <w:tcW w:w="1482" w:type="dxa"/>
          </w:tcPr>
          <w:p w:rsidR="003A4C80" w:rsidRDefault="00D267E2">
            <w:pPr>
              <w:pStyle w:val="TableParagraph"/>
              <w:ind w:right="100"/>
              <w:jc w:val="right"/>
              <w:rPr>
                <w:sz w:val="24"/>
              </w:rPr>
            </w:pPr>
            <w:r>
              <w:rPr>
                <w:sz w:val="24"/>
              </w:rPr>
              <w:t>0.543</w:t>
            </w:r>
          </w:p>
        </w:tc>
      </w:tr>
      <w:tr w:rsidR="003A4C80">
        <w:trPr>
          <w:trHeight w:val="260"/>
        </w:trPr>
        <w:tc>
          <w:tcPr>
            <w:tcW w:w="1253" w:type="dxa"/>
          </w:tcPr>
          <w:p w:rsidR="003A4C80" w:rsidRDefault="00D267E2">
            <w:pPr>
              <w:pStyle w:val="TableParagraph"/>
              <w:spacing w:line="257" w:lineRule="exact"/>
              <w:ind w:right="100"/>
              <w:jc w:val="right"/>
              <w:rPr>
                <w:sz w:val="24"/>
              </w:rPr>
            </w:pPr>
            <w:r>
              <w:rPr>
                <w:sz w:val="24"/>
              </w:rPr>
              <w:t>1648</w:t>
            </w:r>
          </w:p>
        </w:tc>
        <w:tc>
          <w:tcPr>
            <w:tcW w:w="6056" w:type="dxa"/>
          </w:tcPr>
          <w:p w:rsidR="003A4C80" w:rsidRDefault="00D267E2">
            <w:pPr>
              <w:pStyle w:val="TableParagraph"/>
              <w:spacing w:line="257" w:lineRule="exact"/>
              <w:ind w:left="103"/>
              <w:rPr>
                <w:sz w:val="24"/>
              </w:rPr>
            </w:pPr>
            <w:r>
              <w:rPr>
                <w:sz w:val="24"/>
              </w:rPr>
              <w:t>Myers Croft Allotments (private)</w:t>
            </w:r>
          </w:p>
        </w:tc>
        <w:tc>
          <w:tcPr>
            <w:tcW w:w="1482" w:type="dxa"/>
          </w:tcPr>
          <w:p w:rsidR="003A4C80" w:rsidRDefault="00D267E2">
            <w:pPr>
              <w:pStyle w:val="TableParagraph"/>
              <w:spacing w:line="257" w:lineRule="exact"/>
              <w:ind w:right="100"/>
              <w:jc w:val="right"/>
              <w:rPr>
                <w:sz w:val="24"/>
              </w:rPr>
            </w:pPr>
            <w:r>
              <w:rPr>
                <w:sz w:val="24"/>
              </w:rPr>
              <w:t>0.330</w:t>
            </w:r>
          </w:p>
        </w:tc>
      </w:tr>
      <w:tr w:rsidR="003A4C80">
        <w:trPr>
          <w:trHeight w:val="260"/>
        </w:trPr>
        <w:tc>
          <w:tcPr>
            <w:tcW w:w="1253" w:type="dxa"/>
          </w:tcPr>
          <w:p w:rsidR="003A4C80" w:rsidRDefault="00D267E2">
            <w:pPr>
              <w:pStyle w:val="TableParagraph"/>
              <w:ind w:right="100"/>
              <w:jc w:val="right"/>
              <w:rPr>
                <w:sz w:val="24"/>
              </w:rPr>
            </w:pPr>
            <w:r>
              <w:rPr>
                <w:sz w:val="24"/>
              </w:rPr>
              <w:t>840</w:t>
            </w:r>
          </w:p>
        </w:tc>
        <w:tc>
          <w:tcPr>
            <w:tcW w:w="6056" w:type="dxa"/>
          </w:tcPr>
          <w:p w:rsidR="003A4C80" w:rsidRDefault="00D267E2">
            <w:pPr>
              <w:pStyle w:val="TableParagraph"/>
              <w:ind w:left="103"/>
              <w:rPr>
                <w:sz w:val="24"/>
              </w:rPr>
            </w:pPr>
            <w:r>
              <w:rPr>
                <w:sz w:val="24"/>
              </w:rPr>
              <w:t>Cemetery Road Allotments - Yeadon</w:t>
            </w:r>
          </w:p>
        </w:tc>
        <w:tc>
          <w:tcPr>
            <w:tcW w:w="1482" w:type="dxa"/>
          </w:tcPr>
          <w:p w:rsidR="003A4C80" w:rsidRDefault="00D267E2">
            <w:pPr>
              <w:pStyle w:val="TableParagraph"/>
              <w:ind w:right="102"/>
              <w:jc w:val="right"/>
              <w:rPr>
                <w:sz w:val="24"/>
              </w:rPr>
            </w:pPr>
            <w:r>
              <w:rPr>
                <w:sz w:val="24"/>
              </w:rPr>
              <w:t>0.304</w:t>
            </w:r>
          </w:p>
        </w:tc>
      </w:tr>
      <w:tr w:rsidR="003A4C80">
        <w:trPr>
          <w:trHeight w:val="260"/>
        </w:trPr>
        <w:tc>
          <w:tcPr>
            <w:tcW w:w="1253" w:type="dxa"/>
          </w:tcPr>
          <w:p w:rsidR="003A4C80" w:rsidRDefault="00D267E2">
            <w:pPr>
              <w:pStyle w:val="TableParagraph"/>
              <w:ind w:right="100"/>
              <w:jc w:val="right"/>
              <w:rPr>
                <w:sz w:val="24"/>
              </w:rPr>
            </w:pPr>
            <w:r>
              <w:rPr>
                <w:sz w:val="24"/>
              </w:rPr>
              <w:t>814</w:t>
            </w:r>
          </w:p>
        </w:tc>
        <w:tc>
          <w:tcPr>
            <w:tcW w:w="6056" w:type="dxa"/>
          </w:tcPr>
          <w:p w:rsidR="003A4C80" w:rsidRDefault="00D267E2">
            <w:pPr>
              <w:pStyle w:val="TableParagraph"/>
              <w:ind w:left="103"/>
              <w:rPr>
                <w:sz w:val="24"/>
              </w:rPr>
            </w:pPr>
            <w:proofErr w:type="spellStart"/>
            <w:r>
              <w:rPr>
                <w:sz w:val="24"/>
              </w:rPr>
              <w:t>Burras</w:t>
            </w:r>
            <w:proofErr w:type="spellEnd"/>
            <w:r>
              <w:rPr>
                <w:sz w:val="24"/>
              </w:rPr>
              <w:t xml:space="preserve"> Lane Allotments</w:t>
            </w:r>
          </w:p>
        </w:tc>
        <w:tc>
          <w:tcPr>
            <w:tcW w:w="1482" w:type="dxa"/>
          </w:tcPr>
          <w:p w:rsidR="003A4C80" w:rsidRDefault="00D267E2">
            <w:pPr>
              <w:pStyle w:val="TableParagraph"/>
              <w:ind w:right="101"/>
              <w:jc w:val="right"/>
              <w:rPr>
                <w:sz w:val="24"/>
              </w:rPr>
            </w:pPr>
            <w:r>
              <w:rPr>
                <w:sz w:val="24"/>
              </w:rPr>
              <w:t>0.654</w:t>
            </w:r>
          </w:p>
        </w:tc>
      </w:tr>
      <w:tr w:rsidR="003A4C80">
        <w:trPr>
          <w:trHeight w:val="260"/>
        </w:trPr>
        <w:tc>
          <w:tcPr>
            <w:tcW w:w="1253" w:type="dxa"/>
          </w:tcPr>
          <w:p w:rsidR="003A4C80" w:rsidRDefault="00D267E2">
            <w:pPr>
              <w:pStyle w:val="TableParagraph"/>
              <w:spacing w:line="257" w:lineRule="exact"/>
              <w:ind w:right="100"/>
              <w:jc w:val="right"/>
              <w:rPr>
                <w:sz w:val="24"/>
              </w:rPr>
            </w:pPr>
            <w:r>
              <w:rPr>
                <w:sz w:val="24"/>
              </w:rPr>
              <w:t>1088</w:t>
            </w:r>
          </w:p>
        </w:tc>
        <w:tc>
          <w:tcPr>
            <w:tcW w:w="6056" w:type="dxa"/>
          </w:tcPr>
          <w:p w:rsidR="003A4C80" w:rsidRDefault="00D267E2">
            <w:pPr>
              <w:pStyle w:val="TableParagraph"/>
              <w:spacing w:line="257" w:lineRule="exact"/>
              <w:ind w:left="103"/>
              <w:rPr>
                <w:sz w:val="24"/>
              </w:rPr>
            </w:pPr>
            <w:proofErr w:type="spellStart"/>
            <w:r>
              <w:rPr>
                <w:sz w:val="24"/>
              </w:rPr>
              <w:t>Ings</w:t>
            </w:r>
            <w:proofErr w:type="spellEnd"/>
            <w:r>
              <w:rPr>
                <w:sz w:val="24"/>
              </w:rPr>
              <w:t xml:space="preserve"> Lane Allotment</w:t>
            </w:r>
          </w:p>
        </w:tc>
        <w:tc>
          <w:tcPr>
            <w:tcW w:w="1482" w:type="dxa"/>
          </w:tcPr>
          <w:p w:rsidR="003A4C80" w:rsidRDefault="00D267E2">
            <w:pPr>
              <w:pStyle w:val="TableParagraph"/>
              <w:spacing w:line="257" w:lineRule="exact"/>
              <w:ind w:right="101"/>
              <w:jc w:val="right"/>
              <w:rPr>
                <w:sz w:val="24"/>
              </w:rPr>
            </w:pPr>
            <w:r>
              <w:rPr>
                <w:sz w:val="24"/>
              </w:rPr>
              <w:t>0.329</w:t>
            </w:r>
          </w:p>
        </w:tc>
      </w:tr>
      <w:tr w:rsidR="003A4C80">
        <w:trPr>
          <w:trHeight w:val="260"/>
        </w:trPr>
        <w:tc>
          <w:tcPr>
            <w:tcW w:w="1253" w:type="dxa"/>
          </w:tcPr>
          <w:p w:rsidR="003A4C80" w:rsidRDefault="00D267E2">
            <w:pPr>
              <w:pStyle w:val="TableParagraph"/>
              <w:ind w:right="100"/>
              <w:jc w:val="right"/>
              <w:rPr>
                <w:sz w:val="24"/>
              </w:rPr>
            </w:pPr>
            <w:r>
              <w:rPr>
                <w:sz w:val="24"/>
              </w:rPr>
              <w:t>424</w:t>
            </w:r>
          </w:p>
        </w:tc>
        <w:tc>
          <w:tcPr>
            <w:tcW w:w="6056" w:type="dxa"/>
          </w:tcPr>
          <w:p w:rsidR="003A4C80" w:rsidRDefault="00D267E2">
            <w:pPr>
              <w:pStyle w:val="TableParagraph"/>
              <w:ind w:left="103"/>
              <w:rPr>
                <w:sz w:val="24"/>
              </w:rPr>
            </w:pPr>
            <w:r>
              <w:rPr>
                <w:sz w:val="24"/>
              </w:rPr>
              <w:t>Birdcage Walk Allotments West</w:t>
            </w:r>
          </w:p>
        </w:tc>
        <w:tc>
          <w:tcPr>
            <w:tcW w:w="1482" w:type="dxa"/>
          </w:tcPr>
          <w:p w:rsidR="003A4C80" w:rsidRDefault="00D267E2">
            <w:pPr>
              <w:pStyle w:val="TableParagraph"/>
              <w:ind w:right="99"/>
              <w:jc w:val="right"/>
              <w:rPr>
                <w:sz w:val="24"/>
              </w:rPr>
            </w:pPr>
            <w:r>
              <w:rPr>
                <w:sz w:val="24"/>
              </w:rPr>
              <w:t>0.370</w:t>
            </w:r>
          </w:p>
        </w:tc>
      </w:tr>
      <w:tr w:rsidR="003A4C80">
        <w:trPr>
          <w:trHeight w:val="260"/>
        </w:trPr>
        <w:tc>
          <w:tcPr>
            <w:tcW w:w="1253" w:type="dxa"/>
          </w:tcPr>
          <w:p w:rsidR="003A4C80" w:rsidRDefault="00D267E2">
            <w:pPr>
              <w:pStyle w:val="TableParagraph"/>
              <w:ind w:right="100"/>
              <w:jc w:val="right"/>
              <w:rPr>
                <w:sz w:val="24"/>
              </w:rPr>
            </w:pPr>
            <w:r>
              <w:rPr>
                <w:sz w:val="24"/>
              </w:rPr>
              <w:t>1105</w:t>
            </w:r>
          </w:p>
        </w:tc>
        <w:tc>
          <w:tcPr>
            <w:tcW w:w="6056" w:type="dxa"/>
          </w:tcPr>
          <w:p w:rsidR="003A4C80" w:rsidRDefault="00D267E2">
            <w:pPr>
              <w:pStyle w:val="TableParagraph"/>
              <w:ind w:left="103"/>
              <w:rPr>
                <w:sz w:val="24"/>
              </w:rPr>
            </w:pPr>
            <w:r>
              <w:rPr>
                <w:sz w:val="24"/>
              </w:rPr>
              <w:t>Bird Cage Walk Allotments East</w:t>
            </w:r>
          </w:p>
        </w:tc>
        <w:tc>
          <w:tcPr>
            <w:tcW w:w="1482" w:type="dxa"/>
          </w:tcPr>
          <w:p w:rsidR="003A4C80" w:rsidRDefault="00D267E2">
            <w:pPr>
              <w:pStyle w:val="TableParagraph"/>
              <w:ind w:right="100"/>
              <w:jc w:val="right"/>
              <w:rPr>
                <w:sz w:val="24"/>
              </w:rPr>
            </w:pPr>
            <w:r>
              <w:rPr>
                <w:sz w:val="24"/>
              </w:rPr>
              <w:t>0.311</w:t>
            </w:r>
          </w:p>
        </w:tc>
      </w:tr>
      <w:tr w:rsidR="003A4C80">
        <w:trPr>
          <w:trHeight w:val="260"/>
        </w:trPr>
        <w:tc>
          <w:tcPr>
            <w:tcW w:w="1253" w:type="dxa"/>
          </w:tcPr>
          <w:p w:rsidR="003A4C80" w:rsidRDefault="00D267E2">
            <w:pPr>
              <w:pStyle w:val="TableParagraph"/>
              <w:ind w:right="100"/>
              <w:jc w:val="right"/>
              <w:rPr>
                <w:sz w:val="24"/>
              </w:rPr>
            </w:pPr>
            <w:r>
              <w:rPr>
                <w:sz w:val="24"/>
              </w:rPr>
              <w:t>1094</w:t>
            </w:r>
          </w:p>
        </w:tc>
        <w:tc>
          <w:tcPr>
            <w:tcW w:w="6056" w:type="dxa"/>
          </w:tcPr>
          <w:p w:rsidR="003A4C80" w:rsidRDefault="00D267E2">
            <w:pPr>
              <w:pStyle w:val="TableParagraph"/>
              <w:ind w:left="103"/>
              <w:rPr>
                <w:sz w:val="24"/>
              </w:rPr>
            </w:pPr>
            <w:proofErr w:type="spellStart"/>
            <w:r>
              <w:rPr>
                <w:sz w:val="24"/>
              </w:rPr>
              <w:t>Todds</w:t>
            </w:r>
            <w:proofErr w:type="spellEnd"/>
            <w:r>
              <w:rPr>
                <w:sz w:val="24"/>
              </w:rPr>
              <w:t xml:space="preserve"> Allotments</w:t>
            </w:r>
          </w:p>
        </w:tc>
        <w:tc>
          <w:tcPr>
            <w:tcW w:w="1482" w:type="dxa"/>
          </w:tcPr>
          <w:p w:rsidR="003A4C80" w:rsidRDefault="00D267E2">
            <w:pPr>
              <w:pStyle w:val="TableParagraph"/>
              <w:ind w:right="100"/>
              <w:jc w:val="right"/>
              <w:rPr>
                <w:sz w:val="24"/>
              </w:rPr>
            </w:pPr>
            <w:r>
              <w:rPr>
                <w:sz w:val="24"/>
              </w:rPr>
              <w:t>0.755</w:t>
            </w:r>
          </w:p>
        </w:tc>
      </w:tr>
      <w:tr w:rsidR="003A4C80">
        <w:trPr>
          <w:trHeight w:val="260"/>
        </w:trPr>
        <w:tc>
          <w:tcPr>
            <w:tcW w:w="1253" w:type="dxa"/>
          </w:tcPr>
          <w:p w:rsidR="003A4C80" w:rsidRDefault="00D267E2">
            <w:pPr>
              <w:pStyle w:val="TableParagraph"/>
              <w:spacing w:line="257" w:lineRule="exact"/>
              <w:ind w:right="100"/>
              <w:jc w:val="right"/>
              <w:rPr>
                <w:sz w:val="24"/>
              </w:rPr>
            </w:pPr>
            <w:r>
              <w:rPr>
                <w:sz w:val="24"/>
              </w:rPr>
              <w:t>842</w:t>
            </w:r>
          </w:p>
        </w:tc>
        <w:tc>
          <w:tcPr>
            <w:tcW w:w="6056" w:type="dxa"/>
          </w:tcPr>
          <w:p w:rsidR="003A4C80" w:rsidRDefault="00D267E2">
            <w:pPr>
              <w:pStyle w:val="TableParagraph"/>
              <w:spacing w:line="257" w:lineRule="exact"/>
              <w:ind w:left="103"/>
              <w:rPr>
                <w:sz w:val="24"/>
              </w:rPr>
            </w:pPr>
            <w:r>
              <w:rPr>
                <w:sz w:val="24"/>
              </w:rPr>
              <w:t>Flicks Allotments, Yeadon</w:t>
            </w:r>
          </w:p>
        </w:tc>
        <w:tc>
          <w:tcPr>
            <w:tcW w:w="1482" w:type="dxa"/>
          </w:tcPr>
          <w:p w:rsidR="003A4C80" w:rsidRDefault="00D267E2">
            <w:pPr>
              <w:pStyle w:val="TableParagraph"/>
              <w:spacing w:line="257" w:lineRule="exact"/>
              <w:ind w:right="100"/>
              <w:jc w:val="right"/>
              <w:rPr>
                <w:sz w:val="24"/>
              </w:rPr>
            </w:pPr>
            <w:r>
              <w:rPr>
                <w:sz w:val="24"/>
              </w:rPr>
              <w:t>1.114</w:t>
            </w:r>
          </w:p>
        </w:tc>
      </w:tr>
    </w:tbl>
    <w:p w:rsidR="003A4C80" w:rsidRDefault="003A4C80">
      <w:pPr>
        <w:spacing w:line="257" w:lineRule="exact"/>
        <w:jc w:val="right"/>
        <w:rPr>
          <w:sz w:val="24"/>
        </w:rPr>
        <w:sectPr w:rsidR="003A4C80">
          <w:pgSz w:w="11900" w:h="16840"/>
          <w:pgMar w:top="640" w:right="1220" w:bottom="280" w:left="1120" w:header="720" w:footer="720"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53"/>
        <w:gridCol w:w="6056"/>
        <w:gridCol w:w="1482"/>
      </w:tblGrid>
      <w:tr w:rsidR="003A4C80">
        <w:trPr>
          <w:trHeight w:val="260"/>
        </w:trPr>
        <w:tc>
          <w:tcPr>
            <w:tcW w:w="1253" w:type="dxa"/>
          </w:tcPr>
          <w:p w:rsidR="003A4C80" w:rsidRDefault="00D267E2">
            <w:pPr>
              <w:pStyle w:val="TableParagraph"/>
              <w:ind w:right="100"/>
              <w:jc w:val="right"/>
              <w:rPr>
                <w:sz w:val="24"/>
              </w:rPr>
            </w:pPr>
            <w:r>
              <w:rPr>
                <w:sz w:val="24"/>
              </w:rPr>
              <w:lastRenderedPageBreak/>
              <w:t>683</w:t>
            </w:r>
          </w:p>
        </w:tc>
        <w:tc>
          <w:tcPr>
            <w:tcW w:w="6056" w:type="dxa"/>
          </w:tcPr>
          <w:p w:rsidR="003A4C80" w:rsidRDefault="00D267E2">
            <w:pPr>
              <w:pStyle w:val="TableParagraph"/>
              <w:ind w:left="103"/>
              <w:rPr>
                <w:sz w:val="24"/>
              </w:rPr>
            </w:pPr>
            <w:r>
              <w:rPr>
                <w:sz w:val="24"/>
              </w:rPr>
              <w:t>Tempest Allotments (Livestock and Growing)</w:t>
            </w:r>
          </w:p>
        </w:tc>
        <w:tc>
          <w:tcPr>
            <w:tcW w:w="1482" w:type="dxa"/>
          </w:tcPr>
          <w:p w:rsidR="003A4C80" w:rsidRDefault="00D267E2">
            <w:pPr>
              <w:pStyle w:val="TableParagraph"/>
              <w:ind w:right="100"/>
              <w:jc w:val="right"/>
              <w:rPr>
                <w:sz w:val="24"/>
              </w:rPr>
            </w:pPr>
            <w:r>
              <w:rPr>
                <w:sz w:val="24"/>
              </w:rPr>
              <w:t>1.794</w:t>
            </w:r>
          </w:p>
        </w:tc>
      </w:tr>
      <w:tr w:rsidR="003A4C80">
        <w:trPr>
          <w:trHeight w:val="260"/>
        </w:trPr>
        <w:tc>
          <w:tcPr>
            <w:tcW w:w="1253" w:type="dxa"/>
          </w:tcPr>
          <w:p w:rsidR="003A4C80" w:rsidRDefault="00D267E2">
            <w:pPr>
              <w:pStyle w:val="TableParagraph"/>
              <w:spacing w:line="257" w:lineRule="exact"/>
              <w:ind w:right="100"/>
              <w:jc w:val="right"/>
              <w:rPr>
                <w:sz w:val="24"/>
              </w:rPr>
            </w:pPr>
            <w:r>
              <w:rPr>
                <w:sz w:val="24"/>
              </w:rPr>
              <w:t>1512</w:t>
            </w:r>
          </w:p>
        </w:tc>
        <w:tc>
          <w:tcPr>
            <w:tcW w:w="6056" w:type="dxa"/>
          </w:tcPr>
          <w:p w:rsidR="003A4C80" w:rsidRDefault="00D267E2">
            <w:pPr>
              <w:pStyle w:val="TableParagraph"/>
              <w:spacing w:line="257" w:lineRule="exact"/>
              <w:ind w:left="103"/>
              <w:rPr>
                <w:sz w:val="24"/>
              </w:rPr>
            </w:pPr>
            <w:r>
              <w:rPr>
                <w:sz w:val="24"/>
              </w:rPr>
              <w:t>White Bridge Allotments</w:t>
            </w:r>
          </w:p>
        </w:tc>
        <w:tc>
          <w:tcPr>
            <w:tcW w:w="1482" w:type="dxa"/>
          </w:tcPr>
          <w:p w:rsidR="003A4C80" w:rsidRDefault="00D267E2">
            <w:pPr>
              <w:pStyle w:val="TableParagraph"/>
              <w:spacing w:line="257" w:lineRule="exact"/>
              <w:ind w:right="102"/>
              <w:jc w:val="right"/>
              <w:rPr>
                <w:sz w:val="24"/>
              </w:rPr>
            </w:pPr>
            <w:r>
              <w:rPr>
                <w:sz w:val="24"/>
              </w:rPr>
              <w:t>0.767</w:t>
            </w:r>
          </w:p>
        </w:tc>
      </w:tr>
      <w:tr w:rsidR="003A4C80">
        <w:trPr>
          <w:trHeight w:val="260"/>
        </w:trPr>
        <w:tc>
          <w:tcPr>
            <w:tcW w:w="1253" w:type="dxa"/>
          </w:tcPr>
          <w:p w:rsidR="003A4C80" w:rsidRDefault="00D267E2">
            <w:pPr>
              <w:pStyle w:val="TableParagraph"/>
              <w:ind w:right="100"/>
              <w:jc w:val="right"/>
              <w:rPr>
                <w:sz w:val="24"/>
              </w:rPr>
            </w:pPr>
            <w:r>
              <w:rPr>
                <w:sz w:val="24"/>
              </w:rPr>
              <w:t>1516</w:t>
            </w:r>
          </w:p>
        </w:tc>
        <w:tc>
          <w:tcPr>
            <w:tcW w:w="6056" w:type="dxa"/>
          </w:tcPr>
          <w:p w:rsidR="003A4C80" w:rsidRDefault="00D267E2">
            <w:pPr>
              <w:pStyle w:val="TableParagraph"/>
              <w:ind w:left="103"/>
              <w:rPr>
                <w:sz w:val="24"/>
              </w:rPr>
            </w:pPr>
            <w:r>
              <w:rPr>
                <w:sz w:val="24"/>
              </w:rPr>
              <w:t>Gallows Hill Allotments</w:t>
            </w:r>
          </w:p>
        </w:tc>
        <w:tc>
          <w:tcPr>
            <w:tcW w:w="1482" w:type="dxa"/>
          </w:tcPr>
          <w:p w:rsidR="003A4C80" w:rsidRDefault="00D267E2">
            <w:pPr>
              <w:pStyle w:val="TableParagraph"/>
              <w:ind w:right="100"/>
              <w:jc w:val="right"/>
              <w:rPr>
                <w:sz w:val="24"/>
              </w:rPr>
            </w:pPr>
            <w:r>
              <w:rPr>
                <w:sz w:val="24"/>
              </w:rPr>
              <w:t>0.221</w:t>
            </w:r>
          </w:p>
        </w:tc>
      </w:tr>
      <w:tr w:rsidR="003A4C80">
        <w:trPr>
          <w:trHeight w:val="260"/>
        </w:trPr>
        <w:tc>
          <w:tcPr>
            <w:tcW w:w="1253" w:type="dxa"/>
          </w:tcPr>
          <w:p w:rsidR="003A4C80" w:rsidRDefault="00D267E2">
            <w:pPr>
              <w:pStyle w:val="TableParagraph"/>
              <w:ind w:right="100"/>
              <w:jc w:val="right"/>
              <w:rPr>
                <w:sz w:val="24"/>
              </w:rPr>
            </w:pPr>
            <w:r>
              <w:rPr>
                <w:sz w:val="24"/>
              </w:rPr>
              <w:t>1575</w:t>
            </w:r>
          </w:p>
        </w:tc>
        <w:tc>
          <w:tcPr>
            <w:tcW w:w="6056" w:type="dxa"/>
          </w:tcPr>
          <w:p w:rsidR="003A4C80" w:rsidRDefault="00D267E2">
            <w:pPr>
              <w:pStyle w:val="TableParagraph"/>
              <w:ind w:left="103"/>
              <w:rPr>
                <w:sz w:val="24"/>
              </w:rPr>
            </w:pPr>
            <w:proofErr w:type="spellStart"/>
            <w:r>
              <w:rPr>
                <w:sz w:val="24"/>
              </w:rPr>
              <w:t>Danefield</w:t>
            </w:r>
            <w:proofErr w:type="spellEnd"/>
            <w:r>
              <w:rPr>
                <w:sz w:val="24"/>
              </w:rPr>
              <w:t xml:space="preserve"> Terrace Allotments</w:t>
            </w:r>
          </w:p>
        </w:tc>
        <w:tc>
          <w:tcPr>
            <w:tcW w:w="1482" w:type="dxa"/>
          </w:tcPr>
          <w:p w:rsidR="003A4C80" w:rsidRDefault="00D267E2">
            <w:pPr>
              <w:pStyle w:val="TableParagraph"/>
              <w:ind w:right="100"/>
              <w:jc w:val="right"/>
              <w:rPr>
                <w:sz w:val="24"/>
              </w:rPr>
            </w:pPr>
            <w:r>
              <w:rPr>
                <w:sz w:val="24"/>
              </w:rPr>
              <w:t>0.246</w:t>
            </w:r>
          </w:p>
        </w:tc>
      </w:tr>
      <w:tr w:rsidR="003A4C80">
        <w:trPr>
          <w:trHeight w:val="260"/>
        </w:trPr>
        <w:tc>
          <w:tcPr>
            <w:tcW w:w="1253" w:type="dxa"/>
          </w:tcPr>
          <w:p w:rsidR="003A4C80" w:rsidRDefault="00D267E2">
            <w:pPr>
              <w:pStyle w:val="TableParagraph"/>
              <w:spacing w:line="257" w:lineRule="exact"/>
              <w:ind w:right="101"/>
              <w:jc w:val="right"/>
              <w:rPr>
                <w:sz w:val="24"/>
              </w:rPr>
            </w:pPr>
            <w:r>
              <w:rPr>
                <w:sz w:val="24"/>
              </w:rPr>
              <w:t>Total</w:t>
            </w:r>
          </w:p>
        </w:tc>
        <w:tc>
          <w:tcPr>
            <w:tcW w:w="6056" w:type="dxa"/>
          </w:tcPr>
          <w:p w:rsidR="003A4C80" w:rsidRDefault="003A4C80">
            <w:pPr>
              <w:pStyle w:val="TableParagraph"/>
              <w:spacing w:line="240" w:lineRule="auto"/>
              <w:rPr>
                <w:rFonts w:ascii="Times New Roman"/>
                <w:sz w:val="20"/>
              </w:rPr>
            </w:pPr>
          </w:p>
        </w:tc>
        <w:tc>
          <w:tcPr>
            <w:tcW w:w="1482" w:type="dxa"/>
          </w:tcPr>
          <w:p w:rsidR="003A4C80" w:rsidRDefault="00D267E2">
            <w:pPr>
              <w:pStyle w:val="TableParagraph"/>
              <w:spacing w:line="257" w:lineRule="exact"/>
              <w:ind w:right="132"/>
              <w:jc w:val="right"/>
              <w:rPr>
                <w:b/>
                <w:sz w:val="24"/>
              </w:rPr>
            </w:pPr>
            <w:r>
              <w:rPr>
                <w:b/>
                <w:w w:val="95"/>
                <w:sz w:val="24"/>
              </w:rPr>
              <w:t>7.992</w:t>
            </w:r>
          </w:p>
        </w:tc>
      </w:tr>
    </w:tbl>
    <w:p w:rsidR="003A4C80" w:rsidRDefault="003A4C80">
      <w:pPr>
        <w:pStyle w:val="BodyText"/>
        <w:spacing w:before="8"/>
        <w:rPr>
          <w:b/>
          <w:i/>
          <w:sz w:val="15"/>
        </w:rPr>
      </w:pPr>
    </w:p>
    <w:p w:rsidR="003A4C80" w:rsidRDefault="00D267E2">
      <w:pPr>
        <w:pStyle w:val="ListParagraph"/>
        <w:numPr>
          <w:ilvl w:val="2"/>
          <w:numId w:val="5"/>
        </w:numPr>
        <w:tabs>
          <w:tab w:val="left" w:pos="859"/>
        </w:tabs>
        <w:spacing w:before="92"/>
        <w:ind w:left="858"/>
        <w:rPr>
          <w:b/>
          <w:sz w:val="24"/>
        </w:rPr>
      </w:pPr>
      <w:r>
        <w:rPr>
          <w:b/>
          <w:sz w:val="24"/>
        </w:rPr>
        <w:t xml:space="preserve">Quantity (per thousand people) </w:t>
      </w:r>
      <w:r>
        <w:rPr>
          <w:sz w:val="24"/>
        </w:rPr>
        <w:t xml:space="preserve">- 7.992 ÷ 22.223 = </w:t>
      </w:r>
      <w:r>
        <w:rPr>
          <w:b/>
          <w:sz w:val="24"/>
        </w:rPr>
        <w:t>0.35</w:t>
      </w:r>
      <w:r>
        <w:rPr>
          <w:b/>
          <w:spacing w:val="-25"/>
          <w:sz w:val="24"/>
        </w:rPr>
        <w:t xml:space="preserve"> </w:t>
      </w:r>
      <w:r>
        <w:rPr>
          <w:b/>
          <w:sz w:val="24"/>
        </w:rPr>
        <w:t>hectares</w:t>
      </w:r>
    </w:p>
    <w:p w:rsidR="003A4C80" w:rsidRDefault="003A4C80">
      <w:pPr>
        <w:pStyle w:val="BodyText"/>
        <w:spacing w:before="11"/>
        <w:rPr>
          <w:b/>
          <w:sz w:val="23"/>
        </w:rPr>
      </w:pPr>
    </w:p>
    <w:p w:rsidR="003A4C80" w:rsidRDefault="00D267E2">
      <w:pPr>
        <w:pStyle w:val="ListParagraph"/>
        <w:numPr>
          <w:ilvl w:val="2"/>
          <w:numId w:val="5"/>
        </w:numPr>
        <w:tabs>
          <w:tab w:val="left" w:pos="859"/>
        </w:tabs>
        <w:ind w:left="858" w:right="327"/>
        <w:rPr>
          <w:sz w:val="24"/>
        </w:rPr>
      </w:pPr>
      <w:r>
        <w:rPr>
          <w:b/>
          <w:sz w:val="24"/>
        </w:rPr>
        <w:t xml:space="preserve">Conclusions </w:t>
      </w:r>
      <w:r>
        <w:rPr>
          <w:sz w:val="24"/>
        </w:rPr>
        <w:t xml:space="preserve">-Compared against the standard of 0.24 hectares per 1000 population, </w:t>
      </w:r>
      <w:proofErr w:type="spellStart"/>
      <w:r>
        <w:rPr>
          <w:sz w:val="24"/>
        </w:rPr>
        <w:t>Otley</w:t>
      </w:r>
      <w:proofErr w:type="spellEnd"/>
      <w:r>
        <w:rPr>
          <w:sz w:val="24"/>
        </w:rPr>
        <w:t xml:space="preserve"> and Yeadon Ward exceeds the recommended standard and so has surplus provision in terms of the quantity of</w:t>
      </w:r>
      <w:r>
        <w:rPr>
          <w:spacing w:val="-44"/>
          <w:sz w:val="24"/>
        </w:rPr>
        <w:t xml:space="preserve"> </w:t>
      </w:r>
      <w:r>
        <w:rPr>
          <w:sz w:val="24"/>
        </w:rPr>
        <w:t>allotments</w:t>
      </w:r>
    </w:p>
    <w:p w:rsidR="003A4C80" w:rsidRDefault="003A4C80">
      <w:pPr>
        <w:pStyle w:val="BodyText"/>
        <w:spacing w:before="1"/>
      </w:pPr>
    </w:p>
    <w:p w:rsidR="003A4C80" w:rsidRDefault="00D267E2">
      <w:pPr>
        <w:pStyle w:val="Heading2"/>
        <w:numPr>
          <w:ilvl w:val="1"/>
          <w:numId w:val="5"/>
        </w:numPr>
        <w:tabs>
          <w:tab w:val="left" w:pos="858"/>
          <w:tab w:val="left" w:pos="859"/>
        </w:tabs>
        <w:ind w:left="858"/>
      </w:pPr>
      <w:r>
        <w:t>Allotments – overall</w:t>
      </w:r>
      <w:r>
        <w:rPr>
          <w:spacing w:val="-26"/>
        </w:rPr>
        <w:t xml:space="preserve"> </w:t>
      </w:r>
      <w:r>
        <w:t>conclusions</w:t>
      </w:r>
    </w:p>
    <w:p w:rsidR="003A4C80" w:rsidRDefault="003A4C80">
      <w:pPr>
        <w:pStyle w:val="BodyText"/>
        <w:spacing w:before="10"/>
        <w:rPr>
          <w:b/>
          <w:sz w:val="23"/>
        </w:rPr>
      </w:pPr>
    </w:p>
    <w:p w:rsidR="003A4C80" w:rsidRDefault="00D267E2">
      <w:pPr>
        <w:pStyle w:val="ListParagraph"/>
        <w:numPr>
          <w:ilvl w:val="2"/>
          <w:numId w:val="5"/>
        </w:numPr>
        <w:tabs>
          <w:tab w:val="left" w:pos="859"/>
        </w:tabs>
        <w:ind w:left="858" w:right="100"/>
        <w:rPr>
          <w:sz w:val="24"/>
        </w:rPr>
      </w:pPr>
      <w:r>
        <w:rPr>
          <w:sz w:val="24"/>
        </w:rPr>
        <w:t>If the totals for all 3 wards</w:t>
      </w:r>
      <w:r>
        <w:rPr>
          <w:sz w:val="24"/>
        </w:rPr>
        <w:t xml:space="preserve"> are added together it creates an overall standard of 0.25 hectares per 1,000 population. This slightly exceeds the Core Strategy standard however this figure is an average so whilst there is a noticeable surplus of provision in </w:t>
      </w:r>
      <w:proofErr w:type="spellStart"/>
      <w:r>
        <w:rPr>
          <w:sz w:val="24"/>
        </w:rPr>
        <w:t>Otley</w:t>
      </w:r>
      <w:proofErr w:type="spellEnd"/>
      <w:r>
        <w:rPr>
          <w:sz w:val="24"/>
        </w:rPr>
        <w:t xml:space="preserve"> and Yeadon Ward, in H</w:t>
      </w:r>
      <w:r>
        <w:rPr>
          <w:sz w:val="24"/>
        </w:rPr>
        <w:t>orsforth and Guiseley and Rawdon Wards there is under provision. This highlights the need to present the analysis by Ward.</w:t>
      </w:r>
    </w:p>
    <w:p w:rsidR="003A4C80" w:rsidRDefault="003A4C80">
      <w:pPr>
        <w:pStyle w:val="BodyText"/>
      </w:pPr>
    </w:p>
    <w:p w:rsidR="003A4C80" w:rsidRDefault="00D267E2">
      <w:pPr>
        <w:pStyle w:val="Heading2"/>
        <w:spacing w:before="1"/>
        <w:ind w:left="858" w:firstLine="0"/>
      </w:pPr>
      <w:r>
        <w:t>Natural Greenspace</w:t>
      </w:r>
    </w:p>
    <w:p w:rsidR="003A4C80" w:rsidRDefault="003A4C80">
      <w:pPr>
        <w:pStyle w:val="BodyText"/>
        <w:spacing w:before="10"/>
        <w:rPr>
          <w:b/>
          <w:sz w:val="23"/>
        </w:rPr>
      </w:pPr>
    </w:p>
    <w:p w:rsidR="003A4C80" w:rsidRDefault="00D267E2">
      <w:pPr>
        <w:pStyle w:val="Heading3"/>
        <w:numPr>
          <w:ilvl w:val="1"/>
          <w:numId w:val="5"/>
        </w:numPr>
        <w:tabs>
          <w:tab w:val="left" w:pos="858"/>
          <w:tab w:val="left" w:pos="859"/>
        </w:tabs>
        <w:ind w:left="858"/>
      </w:pPr>
      <w:r>
        <w:t>Natural Greenspace Guiseley &amp; Rawdon</w:t>
      </w:r>
      <w:r>
        <w:rPr>
          <w:spacing w:val="-31"/>
        </w:rPr>
        <w:t xml:space="preserve"> </w:t>
      </w:r>
      <w:r>
        <w:t>Ward</w:t>
      </w:r>
    </w:p>
    <w:p w:rsidR="003A4C80" w:rsidRDefault="003A4C80">
      <w:pPr>
        <w:pStyle w:val="BodyText"/>
        <w:spacing w:before="2" w:after="1"/>
        <w:rPr>
          <w:b/>
          <w:i/>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90"/>
        <w:gridCol w:w="5182"/>
        <w:gridCol w:w="1762"/>
      </w:tblGrid>
      <w:tr w:rsidR="003A4C80">
        <w:trPr>
          <w:trHeight w:val="260"/>
        </w:trPr>
        <w:tc>
          <w:tcPr>
            <w:tcW w:w="1490" w:type="dxa"/>
          </w:tcPr>
          <w:p w:rsidR="003A4C80" w:rsidRDefault="00D267E2">
            <w:pPr>
              <w:pStyle w:val="TableParagraph"/>
              <w:spacing w:before="1" w:line="257" w:lineRule="exact"/>
              <w:ind w:left="104"/>
              <w:rPr>
                <w:b/>
                <w:sz w:val="24"/>
              </w:rPr>
            </w:pPr>
            <w:r>
              <w:rPr>
                <w:b/>
                <w:sz w:val="24"/>
              </w:rPr>
              <w:t>SITE_ID</w:t>
            </w:r>
          </w:p>
        </w:tc>
        <w:tc>
          <w:tcPr>
            <w:tcW w:w="5182" w:type="dxa"/>
          </w:tcPr>
          <w:p w:rsidR="003A4C80" w:rsidRDefault="00D267E2">
            <w:pPr>
              <w:pStyle w:val="TableParagraph"/>
              <w:spacing w:before="1" w:line="257" w:lineRule="exact"/>
              <w:ind w:left="102"/>
              <w:rPr>
                <w:b/>
                <w:sz w:val="24"/>
              </w:rPr>
            </w:pPr>
            <w:r>
              <w:rPr>
                <w:b/>
                <w:sz w:val="24"/>
              </w:rPr>
              <w:t>SITE_NAME</w:t>
            </w:r>
          </w:p>
        </w:tc>
        <w:tc>
          <w:tcPr>
            <w:tcW w:w="1762" w:type="dxa"/>
          </w:tcPr>
          <w:p w:rsidR="003A4C80" w:rsidRDefault="00D267E2">
            <w:pPr>
              <w:pStyle w:val="TableParagraph"/>
              <w:spacing w:before="1" w:line="257" w:lineRule="exact"/>
              <w:ind w:left="101"/>
              <w:rPr>
                <w:b/>
                <w:sz w:val="24"/>
              </w:rPr>
            </w:pPr>
            <w:proofErr w:type="spellStart"/>
            <w:r>
              <w:rPr>
                <w:b/>
                <w:sz w:val="24"/>
              </w:rPr>
              <w:t>AREA_ha</w:t>
            </w:r>
            <w:proofErr w:type="spellEnd"/>
          </w:p>
        </w:tc>
      </w:tr>
      <w:tr w:rsidR="003A4C80">
        <w:trPr>
          <w:trHeight w:val="260"/>
        </w:trPr>
        <w:tc>
          <w:tcPr>
            <w:tcW w:w="1490" w:type="dxa"/>
          </w:tcPr>
          <w:p w:rsidR="003A4C80" w:rsidRDefault="00D267E2">
            <w:pPr>
              <w:pStyle w:val="TableParagraph"/>
              <w:spacing w:line="259" w:lineRule="exact"/>
              <w:ind w:right="99"/>
              <w:jc w:val="right"/>
              <w:rPr>
                <w:sz w:val="24"/>
              </w:rPr>
            </w:pPr>
            <w:r>
              <w:rPr>
                <w:sz w:val="24"/>
              </w:rPr>
              <w:t>1425</w:t>
            </w:r>
          </w:p>
        </w:tc>
        <w:tc>
          <w:tcPr>
            <w:tcW w:w="5182" w:type="dxa"/>
          </w:tcPr>
          <w:p w:rsidR="003A4C80" w:rsidRDefault="00D267E2">
            <w:pPr>
              <w:pStyle w:val="TableParagraph"/>
              <w:spacing w:line="259" w:lineRule="exact"/>
              <w:ind w:left="103"/>
              <w:rPr>
                <w:sz w:val="24"/>
              </w:rPr>
            </w:pPr>
            <w:proofErr w:type="spellStart"/>
            <w:r>
              <w:rPr>
                <w:sz w:val="24"/>
              </w:rPr>
              <w:t>Sodhall</w:t>
            </w:r>
            <w:proofErr w:type="spellEnd"/>
            <w:r>
              <w:rPr>
                <w:sz w:val="24"/>
              </w:rPr>
              <w:t xml:space="preserve"> Hill Woods</w:t>
            </w:r>
          </w:p>
        </w:tc>
        <w:tc>
          <w:tcPr>
            <w:tcW w:w="1762" w:type="dxa"/>
          </w:tcPr>
          <w:p w:rsidR="003A4C80" w:rsidRDefault="00D267E2">
            <w:pPr>
              <w:pStyle w:val="TableParagraph"/>
              <w:spacing w:line="259" w:lineRule="exact"/>
              <w:ind w:right="101"/>
              <w:jc w:val="right"/>
              <w:rPr>
                <w:sz w:val="24"/>
              </w:rPr>
            </w:pPr>
            <w:r>
              <w:rPr>
                <w:sz w:val="24"/>
              </w:rPr>
              <w:t>1.554</w:t>
            </w:r>
          </w:p>
        </w:tc>
      </w:tr>
      <w:tr w:rsidR="003A4C80">
        <w:trPr>
          <w:trHeight w:val="260"/>
        </w:trPr>
        <w:tc>
          <w:tcPr>
            <w:tcW w:w="1490" w:type="dxa"/>
          </w:tcPr>
          <w:p w:rsidR="003A4C80" w:rsidRDefault="00D267E2">
            <w:pPr>
              <w:pStyle w:val="TableParagraph"/>
              <w:spacing w:line="259" w:lineRule="exact"/>
              <w:ind w:right="99"/>
              <w:jc w:val="right"/>
              <w:rPr>
                <w:sz w:val="24"/>
              </w:rPr>
            </w:pPr>
            <w:r>
              <w:rPr>
                <w:sz w:val="24"/>
              </w:rPr>
              <w:t>1061</w:t>
            </w:r>
          </w:p>
        </w:tc>
        <w:tc>
          <w:tcPr>
            <w:tcW w:w="5182" w:type="dxa"/>
          </w:tcPr>
          <w:p w:rsidR="003A4C80" w:rsidRDefault="00D267E2">
            <w:pPr>
              <w:pStyle w:val="TableParagraph"/>
              <w:spacing w:line="259" w:lineRule="exact"/>
              <w:ind w:left="103"/>
              <w:rPr>
                <w:sz w:val="24"/>
              </w:rPr>
            </w:pPr>
            <w:r>
              <w:rPr>
                <w:sz w:val="24"/>
              </w:rPr>
              <w:t>Billing Hill</w:t>
            </w:r>
          </w:p>
        </w:tc>
        <w:tc>
          <w:tcPr>
            <w:tcW w:w="1762" w:type="dxa"/>
          </w:tcPr>
          <w:p w:rsidR="003A4C80" w:rsidRDefault="00D267E2">
            <w:pPr>
              <w:pStyle w:val="TableParagraph"/>
              <w:spacing w:line="259" w:lineRule="exact"/>
              <w:ind w:right="102"/>
              <w:jc w:val="right"/>
              <w:rPr>
                <w:sz w:val="24"/>
              </w:rPr>
            </w:pPr>
            <w:r>
              <w:rPr>
                <w:sz w:val="24"/>
              </w:rPr>
              <w:t>1.866</w:t>
            </w:r>
          </w:p>
        </w:tc>
      </w:tr>
      <w:tr w:rsidR="003A4C80">
        <w:trPr>
          <w:trHeight w:val="260"/>
        </w:trPr>
        <w:tc>
          <w:tcPr>
            <w:tcW w:w="1490" w:type="dxa"/>
          </w:tcPr>
          <w:p w:rsidR="003A4C80" w:rsidRDefault="00D267E2">
            <w:pPr>
              <w:pStyle w:val="TableParagraph"/>
              <w:spacing w:line="259" w:lineRule="exact"/>
              <w:ind w:right="99"/>
              <w:jc w:val="right"/>
              <w:rPr>
                <w:sz w:val="24"/>
              </w:rPr>
            </w:pPr>
            <w:r>
              <w:rPr>
                <w:sz w:val="24"/>
              </w:rPr>
              <w:t>133</w:t>
            </w:r>
          </w:p>
        </w:tc>
        <w:tc>
          <w:tcPr>
            <w:tcW w:w="5182" w:type="dxa"/>
          </w:tcPr>
          <w:p w:rsidR="003A4C80" w:rsidRDefault="00D267E2">
            <w:pPr>
              <w:pStyle w:val="TableParagraph"/>
              <w:spacing w:line="259" w:lineRule="exact"/>
              <w:ind w:left="103"/>
              <w:rPr>
                <w:sz w:val="24"/>
              </w:rPr>
            </w:pPr>
            <w:proofErr w:type="spellStart"/>
            <w:r>
              <w:rPr>
                <w:sz w:val="24"/>
              </w:rPr>
              <w:t>Hawksworth</w:t>
            </w:r>
            <w:proofErr w:type="spellEnd"/>
            <w:r>
              <w:rPr>
                <w:sz w:val="24"/>
              </w:rPr>
              <w:t xml:space="preserve"> Wood (Guiseley)</w:t>
            </w:r>
          </w:p>
        </w:tc>
        <w:tc>
          <w:tcPr>
            <w:tcW w:w="1762" w:type="dxa"/>
          </w:tcPr>
          <w:p w:rsidR="003A4C80" w:rsidRDefault="00D267E2">
            <w:pPr>
              <w:pStyle w:val="TableParagraph"/>
              <w:spacing w:line="259" w:lineRule="exact"/>
              <w:ind w:right="101"/>
              <w:jc w:val="right"/>
              <w:rPr>
                <w:sz w:val="24"/>
              </w:rPr>
            </w:pPr>
            <w:r>
              <w:rPr>
                <w:sz w:val="24"/>
              </w:rPr>
              <w:t>3.311</w:t>
            </w:r>
          </w:p>
        </w:tc>
      </w:tr>
      <w:tr w:rsidR="003A4C80">
        <w:trPr>
          <w:trHeight w:val="260"/>
        </w:trPr>
        <w:tc>
          <w:tcPr>
            <w:tcW w:w="1490" w:type="dxa"/>
          </w:tcPr>
          <w:p w:rsidR="003A4C80" w:rsidRDefault="00D267E2">
            <w:pPr>
              <w:pStyle w:val="TableParagraph"/>
              <w:spacing w:line="259" w:lineRule="exact"/>
              <w:ind w:right="99"/>
              <w:jc w:val="right"/>
              <w:rPr>
                <w:sz w:val="24"/>
              </w:rPr>
            </w:pPr>
            <w:r>
              <w:rPr>
                <w:sz w:val="24"/>
              </w:rPr>
              <w:t>1040</w:t>
            </w:r>
          </w:p>
        </w:tc>
        <w:tc>
          <w:tcPr>
            <w:tcW w:w="5182" w:type="dxa"/>
          </w:tcPr>
          <w:p w:rsidR="003A4C80" w:rsidRDefault="00D267E2">
            <w:pPr>
              <w:pStyle w:val="TableParagraph"/>
              <w:spacing w:line="259" w:lineRule="exact"/>
              <w:ind w:left="103"/>
              <w:rPr>
                <w:sz w:val="24"/>
              </w:rPr>
            </w:pPr>
            <w:r>
              <w:rPr>
                <w:sz w:val="24"/>
              </w:rPr>
              <w:t>Little Moor</w:t>
            </w:r>
          </w:p>
        </w:tc>
        <w:tc>
          <w:tcPr>
            <w:tcW w:w="1762" w:type="dxa"/>
          </w:tcPr>
          <w:p w:rsidR="003A4C80" w:rsidRDefault="00D267E2">
            <w:pPr>
              <w:pStyle w:val="TableParagraph"/>
              <w:spacing w:line="259" w:lineRule="exact"/>
              <w:ind w:right="101"/>
              <w:jc w:val="right"/>
              <w:rPr>
                <w:sz w:val="24"/>
              </w:rPr>
            </w:pPr>
            <w:r>
              <w:rPr>
                <w:sz w:val="24"/>
              </w:rPr>
              <w:t>0.977</w:t>
            </w:r>
          </w:p>
        </w:tc>
      </w:tr>
      <w:tr w:rsidR="003A4C80">
        <w:trPr>
          <w:trHeight w:val="260"/>
        </w:trPr>
        <w:tc>
          <w:tcPr>
            <w:tcW w:w="1490" w:type="dxa"/>
          </w:tcPr>
          <w:p w:rsidR="003A4C80" w:rsidRDefault="00D267E2">
            <w:pPr>
              <w:pStyle w:val="TableParagraph"/>
              <w:spacing w:line="259" w:lineRule="exact"/>
              <w:ind w:right="99"/>
              <w:jc w:val="right"/>
              <w:rPr>
                <w:sz w:val="24"/>
              </w:rPr>
            </w:pPr>
            <w:r>
              <w:rPr>
                <w:sz w:val="24"/>
              </w:rPr>
              <w:t>1360</w:t>
            </w:r>
          </w:p>
        </w:tc>
        <w:tc>
          <w:tcPr>
            <w:tcW w:w="5182" w:type="dxa"/>
          </w:tcPr>
          <w:p w:rsidR="003A4C80" w:rsidRDefault="00D267E2">
            <w:pPr>
              <w:pStyle w:val="TableParagraph"/>
              <w:spacing w:line="259" w:lineRule="exact"/>
              <w:ind w:left="103"/>
              <w:rPr>
                <w:sz w:val="24"/>
              </w:rPr>
            </w:pPr>
            <w:r>
              <w:rPr>
                <w:sz w:val="24"/>
              </w:rPr>
              <w:t>Billing View Pond</w:t>
            </w:r>
          </w:p>
        </w:tc>
        <w:tc>
          <w:tcPr>
            <w:tcW w:w="1762" w:type="dxa"/>
          </w:tcPr>
          <w:p w:rsidR="003A4C80" w:rsidRDefault="00D267E2">
            <w:pPr>
              <w:pStyle w:val="TableParagraph"/>
              <w:spacing w:line="259" w:lineRule="exact"/>
              <w:ind w:right="101"/>
              <w:jc w:val="right"/>
              <w:rPr>
                <w:sz w:val="24"/>
              </w:rPr>
            </w:pPr>
            <w:r>
              <w:rPr>
                <w:sz w:val="24"/>
              </w:rPr>
              <w:t>1.104</w:t>
            </w:r>
          </w:p>
        </w:tc>
      </w:tr>
      <w:tr w:rsidR="003A4C80">
        <w:trPr>
          <w:trHeight w:val="260"/>
        </w:trPr>
        <w:tc>
          <w:tcPr>
            <w:tcW w:w="1490" w:type="dxa"/>
          </w:tcPr>
          <w:p w:rsidR="003A4C80" w:rsidRDefault="00D267E2">
            <w:pPr>
              <w:pStyle w:val="TableParagraph"/>
              <w:spacing w:line="258" w:lineRule="exact"/>
              <w:ind w:right="99"/>
              <w:jc w:val="right"/>
              <w:rPr>
                <w:sz w:val="24"/>
              </w:rPr>
            </w:pPr>
            <w:r>
              <w:rPr>
                <w:sz w:val="24"/>
              </w:rPr>
              <w:t>1362</w:t>
            </w:r>
          </w:p>
        </w:tc>
        <w:tc>
          <w:tcPr>
            <w:tcW w:w="5182" w:type="dxa"/>
          </w:tcPr>
          <w:p w:rsidR="003A4C80" w:rsidRDefault="00D267E2">
            <w:pPr>
              <w:pStyle w:val="TableParagraph"/>
              <w:spacing w:line="258" w:lineRule="exact"/>
              <w:ind w:left="103"/>
              <w:rPr>
                <w:sz w:val="24"/>
              </w:rPr>
            </w:pPr>
            <w:r>
              <w:rPr>
                <w:sz w:val="24"/>
              </w:rPr>
              <w:t xml:space="preserve">Yeadon </w:t>
            </w:r>
            <w:proofErr w:type="spellStart"/>
            <w:r>
              <w:rPr>
                <w:sz w:val="24"/>
              </w:rPr>
              <w:t>Brickwoods</w:t>
            </w:r>
            <w:proofErr w:type="spellEnd"/>
            <w:r>
              <w:rPr>
                <w:sz w:val="24"/>
              </w:rPr>
              <w:t xml:space="preserve"> /Railway Cutting</w:t>
            </w:r>
          </w:p>
        </w:tc>
        <w:tc>
          <w:tcPr>
            <w:tcW w:w="1762" w:type="dxa"/>
          </w:tcPr>
          <w:p w:rsidR="003A4C80" w:rsidRDefault="00D267E2">
            <w:pPr>
              <w:pStyle w:val="TableParagraph"/>
              <w:spacing w:line="258" w:lineRule="exact"/>
              <w:ind w:right="101"/>
              <w:jc w:val="right"/>
              <w:rPr>
                <w:sz w:val="24"/>
              </w:rPr>
            </w:pPr>
            <w:r>
              <w:rPr>
                <w:sz w:val="24"/>
              </w:rPr>
              <w:t>4.549</w:t>
            </w:r>
          </w:p>
        </w:tc>
      </w:tr>
      <w:tr w:rsidR="003A4C80">
        <w:trPr>
          <w:trHeight w:val="260"/>
        </w:trPr>
        <w:tc>
          <w:tcPr>
            <w:tcW w:w="1490" w:type="dxa"/>
          </w:tcPr>
          <w:p w:rsidR="003A4C80" w:rsidRDefault="00D267E2">
            <w:pPr>
              <w:pStyle w:val="TableParagraph"/>
              <w:spacing w:line="259" w:lineRule="exact"/>
              <w:ind w:right="99"/>
              <w:jc w:val="right"/>
              <w:rPr>
                <w:sz w:val="24"/>
              </w:rPr>
            </w:pPr>
            <w:r>
              <w:rPr>
                <w:sz w:val="24"/>
              </w:rPr>
              <w:t>1060</w:t>
            </w:r>
          </w:p>
        </w:tc>
        <w:tc>
          <w:tcPr>
            <w:tcW w:w="5182" w:type="dxa"/>
          </w:tcPr>
          <w:p w:rsidR="003A4C80" w:rsidRDefault="00D267E2">
            <w:pPr>
              <w:pStyle w:val="TableParagraph"/>
              <w:spacing w:line="259" w:lineRule="exact"/>
              <w:ind w:left="103"/>
              <w:rPr>
                <w:sz w:val="24"/>
              </w:rPr>
            </w:pPr>
            <w:proofErr w:type="spellStart"/>
            <w:r>
              <w:rPr>
                <w:sz w:val="24"/>
              </w:rPr>
              <w:t>Larkfield</w:t>
            </w:r>
            <w:proofErr w:type="spellEnd"/>
            <w:r>
              <w:rPr>
                <w:sz w:val="24"/>
              </w:rPr>
              <w:t xml:space="preserve"> Dam</w:t>
            </w:r>
          </w:p>
        </w:tc>
        <w:tc>
          <w:tcPr>
            <w:tcW w:w="1762" w:type="dxa"/>
          </w:tcPr>
          <w:p w:rsidR="003A4C80" w:rsidRDefault="00D267E2">
            <w:pPr>
              <w:pStyle w:val="TableParagraph"/>
              <w:spacing w:line="259" w:lineRule="exact"/>
              <w:ind w:right="100"/>
              <w:jc w:val="right"/>
              <w:rPr>
                <w:sz w:val="24"/>
              </w:rPr>
            </w:pPr>
            <w:r>
              <w:rPr>
                <w:sz w:val="24"/>
              </w:rPr>
              <w:t>5.240</w:t>
            </w:r>
          </w:p>
        </w:tc>
      </w:tr>
      <w:tr w:rsidR="003A4C80">
        <w:trPr>
          <w:trHeight w:val="260"/>
        </w:trPr>
        <w:tc>
          <w:tcPr>
            <w:tcW w:w="1490" w:type="dxa"/>
          </w:tcPr>
          <w:p w:rsidR="003A4C80" w:rsidRDefault="00D267E2">
            <w:pPr>
              <w:pStyle w:val="TableParagraph"/>
              <w:spacing w:line="259" w:lineRule="exact"/>
              <w:ind w:right="99"/>
              <w:jc w:val="right"/>
              <w:rPr>
                <w:sz w:val="24"/>
              </w:rPr>
            </w:pPr>
            <w:r>
              <w:rPr>
                <w:sz w:val="24"/>
              </w:rPr>
              <w:t>1393</w:t>
            </w:r>
          </w:p>
        </w:tc>
        <w:tc>
          <w:tcPr>
            <w:tcW w:w="5182" w:type="dxa"/>
          </w:tcPr>
          <w:p w:rsidR="003A4C80" w:rsidRDefault="00D267E2">
            <w:pPr>
              <w:pStyle w:val="TableParagraph"/>
              <w:spacing w:line="259" w:lineRule="exact"/>
              <w:ind w:left="103"/>
              <w:rPr>
                <w:sz w:val="24"/>
              </w:rPr>
            </w:pPr>
            <w:proofErr w:type="spellStart"/>
            <w:r>
              <w:rPr>
                <w:sz w:val="24"/>
              </w:rPr>
              <w:t>Hawksworth</w:t>
            </w:r>
            <w:proofErr w:type="spellEnd"/>
            <w:r>
              <w:rPr>
                <w:sz w:val="24"/>
              </w:rPr>
              <w:t xml:space="preserve"> Spring Wood</w:t>
            </w:r>
          </w:p>
        </w:tc>
        <w:tc>
          <w:tcPr>
            <w:tcW w:w="1762" w:type="dxa"/>
          </w:tcPr>
          <w:p w:rsidR="003A4C80" w:rsidRDefault="00D267E2">
            <w:pPr>
              <w:pStyle w:val="TableParagraph"/>
              <w:spacing w:line="259" w:lineRule="exact"/>
              <w:ind w:right="101"/>
              <w:jc w:val="right"/>
              <w:rPr>
                <w:sz w:val="24"/>
              </w:rPr>
            </w:pPr>
            <w:r>
              <w:rPr>
                <w:sz w:val="24"/>
              </w:rPr>
              <w:t>4.461</w:t>
            </w:r>
          </w:p>
        </w:tc>
      </w:tr>
      <w:tr w:rsidR="003A4C80">
        <w:trPr>
          <w:trHeight w:val="260"/>
        </w:trPr>
        <w:tc>
          <w:tcPr>
            <w:tcW w:w="1490" w:type="dxa"/>
          </w:tcPr>
          <w:p w:rsidR="003A4C80" w:rsidRDefault="00D267E2">
            <w:pPr>
              <w:pStyle w:val="TableParagraph"/>
              <w:spacing w:line="259" w:lineRule="exact"/>
              <w:ind w:right="99"/>
              <w:jc w:val="right"/>
              <w:rPr>
                <w:sz w:val="24"/>
              </w:rPr>
            </w:pPr>
            <w:r>
              <w:rPr>
                <w:sz w:val="24"/>
              </w:rPr>
              <w:t>1870</w:t>
            </w:r>
          </w:p>
        </w:tc>
        <w:tc>
          <w:tcPr>
            <w:tcW w:w="5182" w:type="dxa"/>
          </w:tcPr>
          <w:p w:rsidR="003A4C80" w:rsidRDefault="00D267E2">
            <w:pPr>
              <w:pStyle w:val="TableParagraph"/>
              <w:spacing w:line="259" w:lineRule="exact"/>
              <w:ind w:left="103"/>
              <w:rPr>
                <w:sz w:val="24"/>
              </w:rPr>
            </w:pPr>
            <w:r>
              <w:rPr>
                <w:sz w:val="24"/>
              </w:rPr>
              <w:t xml:space="preserve">Rawdon </w:t>
            </w:r>
            <w:proofErr w:type="spellStart"/>
            <w:r>
              <w:rPr>
                <w:sz w:val="24"/>
              </w:rPr>
              <w:t>Littlemoor</w:t>
            </w:r>
            <w:proofErr w:type="spellEnd"/>
            <w:r>
              <w:rPr>
                <w:sz w:val="24"/>
              </w:rPr>
              <w:t xml:space="preserve"> Primary School</w:t>
            </w:r>
          </w:p>
        </w:tc>
        <w:tc>
          <w:tcPr>
            <w:tcW w:w="1762" w:type="dxa"/>
          </w:tcPr>
          <w:p w:rsidR="003A4C80" w:rsidRDefault="00D267E2">
            <w:pPr>
              <w:pStyle w:val="TableParagraph"/>
              <w:spacing w:line="259" w:lineRule="exact"/>
              <w:ind w:right="101"/>
              <w:jc w:val="right"/>
              <w:rPr>
                <w:sz w:val="24"/>
              </w:rPr>
            </w:pPr>
            <w:r>
              <w:rPr>
                <w:sz w:val="24"/>
              </w:rPr>
              <w:t>0.499</w:t>
            </w:r>
          </w:p>
        </w:tc>
      </w:tr>
      <w:tr w:rsidR="003A4C80">
        <w:trPr>
          <w:trHeight w:val="260"/>
        </w:trPr>
        <w:tc>
          <w:tcPr>
            <w:tcW w:w="1490" w:type="dxa"/>
          </w:tcPr>
          <w:p w:rsidR="003A4C80" w:rsidRDefault="00D267E2">
            <w:pPr>
              <w:pStyle w:val="TableParagraph"/>
              <w:spacing w:line="259" w:lineRule="exact"/>
              <w:ind w:right="99"/>
              <w:jc w:val="right"/>
              <w:rPr>
                <w:sz w:val="24"/>
              </w:rPr>
            </w:pPr>
            <w:r>
              <w:rPr>
                <w:sz w:val="24"/>
              </w:rPr>
              <w:t>1872</w:t>
            </w:r>
          </w:p>
        </w:tc>
        <w:tc>
          <w:tcPr>
            <w:tcW w:w="5182" w:type="dxa"/>
          </w:tcPr>
          <w:p w:rsidR="003A4C80" w:rsidRDefault="00D267E2">
            <w:pPr>
              <w:pStyle w:val="TableParagraph"/>
              <w:spacing w:line="259" w:lineRule="exact"/>
              <w:ind w:left="103"/>
              <w:rPr>
                <w:sz w:val="24"/>
              </w:rPr>
            </w:pPr>
            <w:r>
              <w:rPr>
                <w:sz w:val="24"/>
              </w:rPr>
              <w:t>Parkinson Park</w:t>
            </w:r>
          </w:p>
        </w:tc>
        <w:tc>
          <w:tcPr>
            <w:tcW w:w="1762" w:type="dxa"/>
          </w:tcPr>
          <w:p w:rsidR="003A4C80" w:rsidRDefault="00D267E2">
            <w:pPr>
              <w:pStyle w:val="TableParagraph"/>
              <w:spacing w:line="259" w:lineRule="exact"/>
              <w:ind w:right="101"/>
              <w:jc w:val="right"/>
              <w:rPr>
                <w:sz w:val="24"/>
              </w:rPr>
            </w:pPr>
            <w:r>
              <w:rPr>
                <w:sz w:val="24"/>
              </w:rPr>
              <w:t>4.270</w:t>
            </w:r>
          </w:p>
        </w:tc>
      </w:tr>
      <w:tr w:rsidR="003A4C80">
        <w:trPr>
          <w:trHeight w:val="260"/>
        </w:trPr>
        <w:tc>
          <w:tcPr>
            <w:tcW w:w="1490" w:type="dxa"/>
          </w:tcPr>
          <w:p w:rsidR="003A4C80" w:rsidRDefault="00D267E2">
            <w:pPr>
              <w:pStyle w:val="TableParagraph"/>
              <w:spacing w:line="259" w:lineRule="exact"/>
              <w:ind w:right="100"/>
              <w:jc w:val="right"/>
              <w:rPr>
                <w:sz w:val="24"/>
              </w:rPr>
            </w:pPr>
            <w:r>
              <w:rPr>
                <w:sz w:val="24"/>
              </w:rPr>
              <w:t>Total</w:t>
            </w:r>
          </w:p>
        </w:tc>
        <w:tc>
          <w:tcPr>
            <w:tcW w:w="5182" w:type="dxa"/>
          </w:tcPr>
          <w:p w:rsidR="003A4C80" w:rsidRDefault="003A4C80">
            <w:pPr>
              <w:pStyle w:val="TableParagraph"/>
              <w:spacing w:line="240" w:lineRule="auto"/>
              <w:rPr>
                <w:rFonts w:ascii="Times New Roman"/>
                <w:sz w:val="20"/>
              </w:rPr>
            </w:pPr>
          </w:p>
        </w:tc>
        <w:tc>
          <w:tcPr>
            <w:tcW w:w="1762" w:type="dxa"/>
          </w:tcPr>
          <w:p w:rsidR="003A4C80" w:rsidRDefault="00D267E2">
            <w:pPr>
              <w:pStyle w:val="TableParagraph"/>
              <w:spacing w:before="1" w:line="258" w:lineRule="exact"/>
              <w:ind w:right="101"/>
              <w:jc w:val="right"/>
              <w:rPr>
                <w:b/>
                <w:sz w:val="24"/>
              </w:rPr>
            </w:pPr>
            <w:r>
              <w:rPr>
                <w:b/>
                <w:w w:val="95"/>
                <w:sz w:val="24"/>
              </w:rPr>
              <w:t>27.831</w:t>
            </w:r>
          </w:p>
        </w:tc>
      </w:tr>
    </w:tbl>
    <w:p w:rsidR="003A4C80" w:rsidRDefault="003A4C80">
      <w:pPr>
        <w:pStyle w:val="BodyText"/>
        <w:spacing w:before="8"/>
        <w:rPr>
          <w:b/>
          <w:i/>
          <w:sz w:val="23"/>
        </w:rPr>
      </w:pPr>
    </w:p>
    <w:p w:rsidR="003A4C80" w:rsidRDefault="00D267E2">
      <w:pPr>
        <w:pStyle w:val="ListParagraph"/>
        <w:numPr>
          <w:ilvl w:val="2"/>
          <w:numId w:val="5"/>
        </w:numPr>
        <w:tabs>
          <w:tab w:val="left" w:pos="859"/>
        </w:tabs>
        <w:ind w:left="858"/>
        <w:rPr>
          <w:b/>
          <w:sz w:val="24"/>
        </w:rPr>
      </w:pPr>
      <w:r>
        <w:rPr>
          <w:b/>
          <w:sz w:val="24"/>
        </w:rPr>
        <w:t xml:space="preserve">Quantity (per thousand people) </w:t>
      </w:r>
      <w:r>
        <w:rPr>
          <w:sz w:val="24"/>
        </w:rPr>
        <w:t xml:space="preserve">- 27.831 ÷ 26.496 =  </w:t>
      </w:r>
      <w:r>
        <w:rPr>
          <w:b/>
          <w:sz w:val="24"/>
        </w:rPr>
        <w:t>1.05</w:t>
      </w:r>
      <w:r>
        <w:rPr>
          <w:b/>
          <w:spacing w:val="-26"/>
          <w:sz w:val="24"/>
        </w:rPr>
        <w:t xml:space="preserve"> </w:t>
      </w:r>
      <w:r>
        <w:rPr>
          <w:b/>
          <w:sz w:val="24"/>
        </w:rPr>
        <w:t>hectares</w:t>
      </w:r>
    </w:p>
    <w:p w:rsidR="003A4C80" w:rsidRDefault="003A4C80">
      <w:pPr>
        <w:pStyle w:val="BodyText"/>
        <w:spacing w:before="11"/>
        <w:rPr>
          <w:b/>
          <w:sz w:val="23"/>
        </w:rPr>
      </w:pPr>
    </w:p>
    <w:p w:rsidR="003A4C80" w:rsidRDefault="00D267E2">
      <w:pPr>
        <w:pStyle w:val="ListParagraph"/>
        <w:numPr>
          <w:ilvl w:val="2"/>
          <w:numId w:val="5"/>
        </w:numPr>
        <w:tabs>
          <w:tab w:val="left" w:pos="859"/>
        </w:tabs>
        <w:ind w:left="858" w:right="140"/>
        <w:rPr>
          <w:sz w:val="24"/>
        </w:rPr>
      </w:pPr>
      <w:r>
        <w:rPr>
          <w:b/>
          <w:sz w:val="24"/>
        </w:rPr>
        <w:t xml:space="preserve">Conclusions </w:t>
      </w:r>
      <w:r>
        <w:rPr>
          <w:sz w:val="24"/>
        </w:rPr>
        <w:t>- Compared against the standard of 0.7 hectares per 1000 population, Guiseley and Rawdon Ward exceeds the recommended Core Strategy standard and so has surplus provision in terms of the quantity of natural greenspace.</w:t>
      </w:r>
    </w:p>
    <w:p w:rsidR="003A4C80" w:rsidRDefault="003A4C80">
      <w:pPr>
        <w:pStyle w:val="BodyText"/>
        <w:spacing w:before="11"/>
        <w:rPr>
          <w:sz w:val="23"/>
        </w:rPr>
      </w:pPr>
    </w:p>
    <w:p w:rsidR="003A4C80" w:rsidRDefault="00D267E2">
      <w:pPr>
        <w:pStyle w:val="Heading3"/>
        <w:numPr>
          <w:ilvl w:val="1"/>
          <w:numId w:val="5"/>
        </w:numPr>
        <w:tabs>
          <w:tab w:val="left" w:pos="858"/>
          <w:tab w:val="left" w:pos="859"/>
        </w:tabs>
        <w:ind w:left="858"/>
      </w:pPr>
      <w:r>
        <w:t>Natural Greenspace</w:t>
      </w:r>
      <w:r>
        <w:rPr>
          <w:spacing w:val="-25"/>
        </w:rPr>
        <w:t xml:space="preserve"> </w:t>
      </w:r>
      <w:r>
        <w:t>Horsforth</w:t>
      </w:r>
    </w:p>
    <w:p w:rsidR="003A4C80" w:rsidRDefault="003A4C80">
      <w:pPr>
        <w:pStyle w:val="BodyText"/>
        <w:spacing w:before="2"/>
        <w:rPr>
          <w:b/>
          <w:i/>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40"/>
        <w:gridCol w:w="5513"/>
        <w:gridCol w:w="1585"/>
      </w:tblGrid>
      <w:tr w:rsidR="003A4C80">
        <w:trPr>
          <w:trHeight w:val="260"/>
        </w:trPr>
        <w:tc>
          <w:tcPr>
            <w:tcW w:w="1340" w:type="dxa"/>
          </w:tcPr>
          <w:p w:rsidR="003A4C80" w:rsidRDefault="00D267E2">
            <w:pPr>
              <w:pStyle w:val="TableParagraph"/>
              <w:ind w:left="104"/>
              <w:rPr>
                <w:b/>
                <w:sz w:val="24"/>
              </w:rPr>
            </w:pPr>
            <w:r>
              <w:rPr>
                <w:b/>
                <w:sz w:val="24"/>
              </w:rPr>
              <w:t>SITE_ID</w:t>
            </w:r>
          </w:p>
        </w:tc>
        <w:tc>
          <w:tcPr>
            <w:tcW w:w="5513" w:type="dxa"/>
          </w:tcPr>
          <w:p w:rsidR="003A4C80" w:rsidRDefault="00D267E2">
            <w:pPr>
              <w:pStyle w:val="TableParagraph"/>
              <w:ind w:left="102"/>
              <w:rPr>
                <w:b/>
                <w:sz w:val="24"/>
              </w:rPr>
            </w:pPr>
            <w:r>
              <w:rPr>
                <w:b/>
                <w:sz w:val="24"/>
              </w:rPr>
              <w:t>SITE_NAME</w:t>
            </w:r>
          </w:p>
        </w:tc>
        <w:tc>
          <w:tcPr>
            <w:tcW w:w="1585" w:type="dxa"/>
          </w:tcPr>
          <w:p w:rsidR="003A4C80" w:rsidRDefault="00D267E2">
            <w:pPr>
              <w:pStyle w:val="TableParagraph"/>
              <w:ind w:left="101"/>
              <w:rPr>
                <w:b/>
                <w:sz w:val="24"/>
              </w:rPr>
            </w:pPr>
            <w:proofErr w:type="spellStart"/>
            <w:r>
              <w:rPr>
                <w:b/>
                <w:sz w:val="24"/>
              </w:rPr>
              <w:t>AREA_ha</w:t>
            </w:r>
            <w:proofErr w:type="spellEnd"/>
          </w:p>
        </w:tc>
      </w:tr>
      <w:tr w:rsidR="003A4C80">
        <w:trPr>
          <w:trHeight w:val="260"/>
        </w:trPr>
        <w:tc>
          <w:tcPr>
            <w:tcW w:w="1340" w:type="dxa"/>
          </w:tcPr>
          <w:p w:rsidR="003A4C80" w:rsidRDefault="00D267E2">
            <w:pPr>
              <w:pStyle w:val="TableParagraph"/>
              <w:ind w:right="99"/>
              <w:jc w:val="right"/>
              <w:rPr>
                <w:sz w:val="24"/>
              </w:rPr>
            </w:pPr>
            <w:r>
              <w:rPr>
                <w:sz w:val="24"/>
              </w:rPr>
              <w:t>1404</w:t>
            </w:r>
          </w:p>
        </w:tc>
        <w:tc>
          <w:tcPr>
            <w:tcW w:w="5513" w:type="dxa"/>
          </w:tcPr>
          <w:p w:rsidR="003A4C80" w:rsidRDefault="00D267E2">
            <w:pPr>
              <w:pStyle w:val="TableParagraph"/>
              <w:ind w:left="103"/>
              <w:rPr>
                <w:sz w:val="24"/>
              </w:rPr>
            </w:pPr>
            <w:r>
              <w:rPr>
                <w:sz w:val="24"/>
              </w:rPr>
              <w:t xml:space="preserve">Little </w:t>
            </w:r>
            <w:proofErr w:type="spellStart"/>
            <w:r>
              <w:rPr>
                <w:sz w:val="24"/>
              </w:rPr>
              <w:t>Hawksworth</w:t>
            </w:r>
            <w:proofErr w:type="spellEnd"/>
            <w:r>
              <w:rPr>
                <w:sz w:val="24"/>
              </w:rPr>
              <w:t xml:space="preserve"> Wood</w:t>
            </w:r>
          </w:p>
        </w:tc>
        <w:tc>
          <w:tcPr>
            <w:tcW w:w="1585" w:type="dxa"/>
          </w:tcPr>
          <w:p w:rsidR="003A4C80" w:rsidRDefault="00D267E2">
            <w:pPr>
              <w:pStyle w:val="TableParagraph"/>
              <w:ind w:right="101"/>
              <w:jc w:val="right"/>
              <w:rPr>
                <w:sz w:val="24"/>
              </w:rPr>
            </w:pPr>
            <w:r>
              <w:rPr>
                <w:sz w:val="24"/>
              </w:rPr>
              <w:t>3.634</w:t>
            </w:r>
          </w:p>
        </w:tc>
      </w:tr>
      <w:tr w:rsidR="003A4C80">
        <w:trPr>
          <w:trHeight w:val="260"/>
        </w:trPr>
        <w:tc>
          <w:tcPr>
            <w:tcW w:w="1340" w:type="dxa"/>
          </w:tcPr>
          <w:p w:rsidR="003A4C80" w:rsidRDefault="00D267E2">
            <w:pPr>
              <w:pStyle w:val="TableParagraph"/>
              <w:spacing w:line="257" w:lineRule="exact"/>
              <w:ind w:right="99"/>
              <w:jc w:val="right"/>
              <w:rPr>
                <w:sz w:val="24"/>
              </w:rPr>
            </w:pPr>
            <w:r>
              <w:rPr>
                <w:sz w:val="24"/>
              </w:rPr>
              <w:t>1355</w:t>
            </w:r>
          </w:p>
        </w:tc>
        <w:tc>
          <w:tcPr>
            <w:tcW w:w="5513" w:type="dxa"/>
          </w:tcPr>
          <w:p w:rsidR="003A4C80" w:rsidRDefault="00D267E2">
            <w:pPr>
              <w:pStyle w:val="TableParagraph"/>
              <w:spacing w:line="257" w:lineRule="exact"/>
              <w:ind w:left="103"/>
              <w:rPr>
                <w:sz w:val="24"/>
              </w:rPr>
            </w:pPr>
            <w:r>
              <w:rPr>
                <w:sz w:val="24"/>
              </w:rPr>
              <w:t>Simms Pond</w:t>
            </w:r>
          </w:p>
        </w:tc>
        <w:tc>
          <w:tcPr>
            <w:tcW w:w="1585" w:type="dxa"/>
          </w:tcPr>
          <w:p w:rsidR="003A4C80" w:rsidRDefault="00D267E2">
            <w:pPr>
              <w:pStyle w:val="TableParagraph"/>
              <w:spacing w:line="257" w:lineRule="exact"/>
              <w:ind w:right="101"/>
              <w:jc w:val="right"/>
              <w:rPr>
                <w:sz w:val="24"/>
              </w:rPr>
            </w:pPr>
            <w:r>
              <w:rPr>
                <w:sz w:val="24"/>
              </w:rPr>
              <w:t>0.353</w:t>
            </w:r>
          </w:p>
        </w:tc>
      </w:tr>
      <w:tr w:rsidR="003A4C80">
        <w:trPr>
          <w:trHeight w:val="260"/>
        </w:trPr>
        <w:tc>
          <w:tcPr>
            <w:tcW w:w="1340" w:type="dxa"/>
          </w:tcPr>
          <w:p w:rsidR="003A4C80" w:rsidRDefault="00D267E2">
            <w:pPr>
              <w:pStyle w:val="TableParagraph"/>
              <w:ind w:right="99"/>
              <w:jc w:val="right"/>
              <w:rPr>
                <w:sz w:val="24"/>
              </w:rPr>
            </w:pPr>
            <w:r>
              <w:rPr>
                <w:sz w:val="24"/>
              </w:rPr>
              <w:t>702</w:t>
            </w:r>
          </w:p>
        </w:tc>
        <w:tc>
          <w:tcPr>
            <w:tcW w:w="5513" w:type="dxa"/>
          </w:tcPr>
          <w:p w:rsidR="003A4C80" w:rsidRDefault="00D267E2">
            <w:pPr>
              <w:pStyle w:val="TableParagraph"/>
              <w:ind w:left="103"/>
              <w:rPr>
                <w:sz w:val="24"/>
              </w:rPr>
            </w:pPr>
            <w:r>
              <w:rPr>
                <w:sz w:val="24"/>
              </w:rPr>
              <w:t>Park Lane College Horsforth</w:t>
            </w:r>
          </w:p>
        </w:tc>
        <w:tc>
          <w:tcPr>
            <w:tcW w:w="1585" w:type="dxa"/>
          </w:tcPr>
          <w:p w:rsidR="003A4C80" w:rsidRDefault="00D267E2">
            <w:pPr>
              <w:pStyle w:val="TableParagraph"/>
              <w:ind w:right="102"/>
              <w:jc w:val="right"/>
              <w:rPr>
                <w:sz w:val="24"/>
              </w:rPr>
            </w:pPr>
            <w:r>
              <w:rPr>
                <w:sz w:val="24"/>
              </w:rPr>
              <w:t>7.841</w:t>
            </w:r>
          </w:p>
        </w:tc>
      </w:tr>
      <w:tr w:rsidR="003A4C80">
        <w:trPr>
          <w:trHeight w:val="260"/>
        </w:trPr>
        <w:tc>
          <w:tcPr>
            <w:tcW w:w="1340" w:type="dxa"/>
          </w:tcPr>
          <w:p w:rsidR="003A4C80" w:rsidRDefault="00D267E2">
            <w:pPr>
              <w:pStyle w:val="TableParagraph"/>
              <w:spacing w:line="257" w:lineRule="exact"/>
              <w:ind w:right="99"/>
              <w:jc w:val="right"/>
              <w:rPr>
                <w:sz w:val="24"/>
              </w:rPr>
            </w:pPr>
            <w:r>
              <w:rPr>
                <w:sz w:val="24"/>
              </w:rPr>
              <w:t>62</w:t>
            </w:r>
          </w:p>
        </w:tc>
        <w:tc>
          <w:tcPr>
            <w:tcW w:w="5513" w:type="dxa"/>
          </w:tcPr>
          <w:p w:rsidR="003A4C80" w:rsidRDefault="00D267E2">
            <w:pPr>
              <w:pStyle w:val="TableParagraph"/>
              <w:spacing w:line="257" w:lineRule="exact"/>
              <w:ind w:left="103"/>
              <w:rPr>
                <w:sz w:val="24"/>
              </w:rPr>
            </w:pPr>
            <w:proofErr w:type="spellStart"/>
            <w:r>
              <w:rPr>
                <w:sz w:val="24"/>
              </w:rPr>
              <w:t>Hungerhills</w:t>
            </w:r>
            <w:proofErr w:type="spellEnd"/>
            <w:r>
              <w:rPr>
                <w:sz w:val="24"/>
              </w:rPr>
              <w:t xml:space="preserve"> Wood</w:t>
            </w:r>
          </w:p>
        </w:tc>
        <w:tc>
          <w:tcPr>
            <w:tcW w:w="1585" w:type="dxa"/>
          </w:tcPr>
          <w:p w:rsidR="003A4C80" w:rsidRDefault="00D267E2">
            <w:pPr>
              <w:pStyle w:val="TableParagraph"/>
              <w:spacing w:line="257" w:lineRule="exact"/>
              <w:ind w:right="101"/>
              <w:jc w:val="right"/>
              <w:rPr>
                <w:sz w:val="24"/>
              </w:rPr>
            </w:pPr>
            <w:r>
              <w:rPr>
                <w:sz w:val="24"/>
              </w:rPr>
              <w:t>6.346</w:t>
            </w:r>
          </w:p>
        </w:tc>
      </w:tr>
    </w:tbl>
    <w:p w:rsidR="003A4C80" w:rsidRDefault="003A4C80">
      <w:pPr>
        <w:spacing w:line="257" w:lineRule="exact"/>
        <w:jc w:val="right"/>
        <w:rPr>
          <w:sz w:val="24"/>
        </w:rPr>
        <w:sectPr w:rsidR="003A4C80">
          <w:pgSz w:w="11900" w:h="16840"/>
          <w:pgMar w:top="720" w:right="1040" w:bottom="280" w:left="1120" w:header="720" w:footer="720"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40"/>
        <w:gridCol w:w="5513"/>
        <w:gridCol w:w="1585"/>
      </w:tblGrid>
      <w:tr w:rsidR="003A4C80">
        <w:trPr>
          <w:trHeight w:val="260"/>
        </w:trPr>
        <w:tc>
          <w:tcPr>
            <w:tcW w:w="1340" w:type="dxa"/>
          </w:tcPr>
          <w:p w:rsidR="003A4C80" w:rsidRDefault="00D267E2">
            <w:pPr>
              <w:pStyle w:val="TableParagraph"/>
              <w:ind w:left="104"/>
              <w:rPr>
                <w:b/>
                <w:sz w:val="24"/>
              </w:rPr>
            </w:pPr>
            <w:r>
              <w:rPr>
                <w:b/>
                <w:sz w:val="24"/>
              </w:rPr>
              <w:lastRenderedPageBreak/>
              <w:t>SITE_ID</w:t>
            </w:r>
          </w:p>
        </w:tc>
        <w:tc>
          <w:tcPr>
            <w:tcW w:w="5513" w:type="dxa"/>
          </w:tcPr>
          <w:p w:rsidR="003A4C80" w:rsidRDefault="00D267E2">
            <w:pPr>
              <w:pStyle w:val="TableParagraph"/>
              <w:ind w:left="102"/>
              <w:rPr>
                <w:b/>
                <w:sz w:val="24"/>
              </w:rPr>
            </w:pPr>
            <w:r>
              <w:rPr>
                <w:b/>
                <w:sz w:val="24"/>
              </w:rPr>
              <w:t>SITE_NAME</w:t>
            </w:r>
          </w:p>
        </w:tc>
        <w:tc>
          <w:tcPr>
            <w:tcW w:w="1585" w:type="dxa"/>
          </w:tcPr>
          <w:p w:rsidR="003A4C80" w:rsidRDefault="00D267E2">
            <w:pPr>
              <w:pStyle w:val="TableParagraph"/>
              <w:ind w:left="101"/>
              <w:rPr>
                <w:b/>
                <w:sz w:val="24"/>
              </w:rPr>
            </w:pPr>
            <w:proofErr w:type="spellStart"/>
            <w:r>
              <w:rPr>
                <w:b/>
                <w:sz w:val="24"/>
              </w:rPr>
              <w:t>AREA_ha</w:t>
            </w:r>
            <w:proofErr w:type="spellEnd"/>
          </w:p>
        </w:tc>
      </w:tr>
      <w:tr w:rsidR="003A4C80">
        <w:trPr>
          <w:trHeight w:val="260"/>
        </w:trPr>
        <w:tc>
          <w:tcPr>
            <w:tcW w:w="1340" w:type="dxa"/>
          </w:tcPr>
          <w:p w:rsidR="003A4C80" w:rsidRDefault="00D267E2">
            <w:pPr>
              <w:pStyle w:val="TableParagraph"/>
              <w:spacing w:line="257" w:lineRule="exact"/>
              <w:ind w:right="99"/>
              <w:jc w:val="right"/>
              <w:rPr>
                <w:sz w:val="24"/>
              </w:rPr>
            </w:pPr>
            <w:r>
              <w:rPr>
                <w:sz w:val="24"/>
              </w:rPr>
              <w:t>1665</w:t>
            </w:r>
          </w:p>
        </w:tc>
        <w:tc>
          <w:tcPr>
            <w:tcW w:w="5513" w:type="dxa"/>
          </w:tcPr>
          <w:p w:rsidR="003A4C80" w:rsidRDefault="00D267E2">
            <w:pPr>
              <w:pStyle w:val="TableParagraph"/>
              <w:spacing w:line="257" w:lineRule="exact"/>
              <w:ind w:left="103"/>
              <w:rPr>
                <w:sz w:val="24"/>
              </w:rPr>
            </w:pPr>
            <w:proofErr w:type="spellStart"/>
            <w:r>
              <w:rPr>
                <w:sz w:val="24"/>
              </w:rPr>
              <w:t>Fulford</w:t>
            </w:r>
            <w:proofErr w:type="spellEnd"/>
            <w:r>
              <w:rPr>
                <w:sz w:val="24"/>
              </w:rPr>
              <w:t xml:space="preserve"> Grange Meadow</w:t>
            </w:r>
          </w:p>
        </w:tc>
        <w:tc>
          <w:tcPr>
            <w:tcW w:w="1585" w:type="dxa"/>
          </w:tcPr>
          <w:p w:rsidR="003A4C80" w:rsidRDefault="00D267E2">
            <w:pPr>
              <w:pStyle w:val="TableParagraph"/>
              <w:spacing w:line="257" w:lineRule="exact"/>
              <w:ind w:right="102"/>
              <w:jc w:val="right"/>
              <w:rPr>
                <w:sz w:val="24"/>
              </w:rPr>
            </w:pPr>
            <w:r>
              <w:rPr>
                <w:sz w:val="24"/>
              </w:rPr>
              <w:t>1.077</w:t>
            </w:r>
          </w:p>
        </w:tc>
      </w:tr>
      <w:tr w:rsidR="003A4C80">
        <w:trPr>
          <w:trHeight w:val="260"/>
        </w:trPr>
        <w:tc>
          <w:tcPr>
            <w:tcW w:w="1340" w:type="dxa"/>
          </w:tcPr>
          <w:p w:rsidR="003A4C80" w:rsidRDefault="00D267E2">
            <w:pPr>
              <w:pStyle w:val="TableParagraph"/>
              <w:ind w:right="99"/>
              <w:jc w:val="right"/>
              <w:rPr>
                <w:sz w:val="24"/>
              </w:rPr>
            </w:pPr>
            <w:r>
              <w:rPr>
                <w:sz w:val="24"/>
              </w:rPr>
              <w:t>1413</w:t>
            </w:r>
          </w:p>
        </w:tc>
        <w:tc>
          <w:tcPr>
            <w:tcW w:w="5513" w:type="dxa"/>
          </w:tcPr>
          <w:p w:rsidR="003A4C80" w:rsidRDefault="00D267E2">
            <w:pPr>
              <w:pStyle w:val="TableParagraph"/>
              <w:ind w:left="103"/>
              <w:rPr>
                <w:sz w:val="24"/>
              </w:rPr>
            </w:pPr>
            <w:r>
              <w:rPr>
                <w:sz w:val="24"/>
              </w:rPr>
              <w:t>Orchard Hill</w:t>
            </w:r>
          </w:p>
        </w:tc>
        <w:tc>
          <w:tcPr>
            <w:tcW w:w="1585" w:type="dxa"/>
          </w:tcPr>
          <w:p w:rsidR="003A4C80" w:rsidRDefault="00D267E2">
            <w:pPr>
              <w:pStyle w:val="TableParagraph"/>
              <w:ind w:right="102"/>
              <w:jc w:val="right"/>
              <w:rPr>
                <w:sz w:val="24"/>
              </w:rPr>
            </w:pPr>
            <w:r>
              <w:rPr>
                <w:sz w:val="24"/>
              </w:rPr>
              <w:t>2.203</w:t>
            </w:r>
          </w:p>
        </w:tc>
      </w:tr>
      <w:tr w:rsidR="003A4C80">
        <w:trPr>
          <w:trHeight w:val="260"/>
        </w:trPr>
        <w:tc>
          <w:tcPr>
            <w:tcW w:w="1340" w:type="dxa"/>
          </w:tcPr>
          <w:p w:rsidR="003A4C80" w:rsidRDefault="00D267E2">
            <w:pPr>
              <w:pStyle w:val="TableParagraph"/>
              <w:ind w:right="99"/>
              <w:jc w:val="right"/>
              <w:rPr>
                <w:sz w:val="24"/>
              </w:rPr>
            </w:pPr>
            <w:r>
              <w:rPr>
                <w:sz w:val="24"/>
              </w:rPr>
              <w:t>1658</w:t>
            </w:r>
          </w:p>
        </w:tc>
        <w:tc>
          <w:tcPr>
            <w:tcW w:w="5513" w:type="dxa"/>
          </w:tcPr>
          <w:p w:rsidR="003A4C80" w:rsidRDefault="00D267E2">
            <w:pPr>
              <w:pStyle w:val="TableParagraph"/>
              <w:ind w:left="103"/>
              <w:rPr>
                <w:sz w:val="24"/>
              </w:rPr>
            </w:pPr>
            <w:r>
              <w:rPr>
                <w:sz w:val="24"/>
              </w:rPr>
              <w:t>Hall Lane (Hunger Hills Wood  Smaller Site)</w:t>
            </w:r>
          </w:p>
        </w:tc>
        <w:tc>
          <w:tcPr>
            <w:tcW w:w="1585" w:type="dxa"/>
          </w:tcPr>
          <w:p w:rsidR="003A4C80" w:rsidRDefault="00D267E2">
            <w:pPr>
              <w:pStyle w:val="TableParagraph"/>
              <w:ind w:right="100"/>
              <w:jc w:val="right"/>
              <w:rPr>
                <w:sz w:val="24"/>
              </w:rPr>
            </w:pPr>
            <w:r>
              <w:rPr>
                <w:sz w:val="24"/>
              </w:rPr>
              <w:t>0.512</w:t>
            </w:r>
          </w:p>
        </w:tc>
      </w:tr>
      <w:tr w:rsidR="003A4C80">
        <w:trPr>
          <w:trHeight w:val="260"/>
        </w:trPr>
        <w:tc>
          <w:tcPr>
            <w:tcW w:w="1340" w:type="dxa"/>
          </w:tcPr>
          <w:p w:rsidR="003A4C80" w:rsidRDefault="00D267E2">
            <w:pPr>
              <w:pStyle w:val="TableParagraph"/>
              <w:spacing w:line="257" w:lineRule="exact"/>
              <w:ind w:right="99"/>
              <w:jc w:val="right"/>
              <w:rPr>
                <w:sz w:val="24"/>
              </w:rPr>
            </w:pPr>
            <w:r>
              <w:rPr>
                <w:sz w:val="24"/>
              </w:rPr>
              <w:t>1785</w:t>
            </w:r>
          </w:p>
        </w:tc>
        <w:tc>
          <w:tcPr>
            <w:tcW w:w="5513" w:type="dxa"/>
          </w:tcPr>
          <w:p w:rsidR="003A4C80" w:rsidRDefault="00D267E2">
            <w:pPr>
              <w:pStyle w:val="TableParagraph"/>
              <w:spacing w:line="257" w:lineRule="exact"/>
              <w:ind w:left="103"/>
              <w:rPr>
                <w:sz w:val="24"/>
              </w:rPr>
            </w:pPr>
            <w:proofErr w:type="spellStart"/>
            <w:r>
              <w:rPr>
                <w:sz w:val="24"/>
              </w:rPr>
              <w:t>Cragg</w:t>
            </w:r>
            <w:proofErr w:type="spellEnd"/>
            <w:r>
              <w:rPr>
                <w:sz w:val="24"/>
              </w:rPr>
              <w:t xml:space="preserve"> Wood South</w:t>
            </w:r>
          </w:p>
        </w:tc>
        <w:tc>
          <w:tcPr>
            <w:tcW w:w="1585" w:type="dxa"/>
          </w:tcPr>
          <w:p w:rsidR="003A4C80" w:rsidRDefault="00D267E2">
            <w:pPr>
              <w:pStyle w:val="TableParagraph"/>
              <w:spacing w:line="257" w:lineRule="exact"/>
              <w:ind w:right="101"/>
              <w:jc w:val="right"/>
              <w:rPr>
                <w:sz w:val="24"/>
              </w:rPr>
            </w:pPr>
            <w:r>
              <w:rPr>
                <w:sz w:val="24"/>
              </w:rPr>
              <w:t>9.985</w:t>
            </w:r>
          </w:p>
        </w:tc>
      </w:tr>
      <w:tr w:rsidR="003A4C80">
        <w:trPr>
          <w:trHeight w:val="260"/>
        </w:trPr>
        <w:tc>
          <w:tcPr>
            <w:tcW w:w="1340" w:type="dxa"/>
          </w:tcPr>
          <w:p w:rsidR="003A4C80" w:rsidRDefault="00D267E2">
            <w:pPr>
              <w:pStyle w:val="TableParagraph"/>
              <w:ind w:right="99"/>
              <w:jc w:val="right"/>
              <w:rPr>
                <w:sz w:val="24"/>
              </w:rPr>
            </w:pPr>
            <w:r>
              <w:rPr>
                <w:sz w:val="24"/>
              </w:rPr>
              <w:t>1787</w:t>
            </w:r>
          </w:p>
        </w:tc>
        <w:tc>
          <w:tcPr>
            <w:tcW w:w="5513" w:type="dxa"/>
          </w:tcPr>
          <w:p w:rsidR="003A4C80" w:rsidRDefault="00D267E2">
            <w:pPr>
              <w:pStyle w:val="TableParagraph"/>
              <w:ind w:left="103"/>
              <w:rPr>
                <w:sz w:val="24"/>
              </w:rPr>
            </w:pPr>
            <w:proofErr w:type="spellStart"/>
            <w:r>
              <w:rPr>
                <w:sz w:val="24"/>
              </w:rPr>
              <w:t>Cragg</w:t>
            </w:r>
            <w:proofErr w:type="spellEnd"/>
            <w:r>
              <w:rPr>
                <w:sz w:val="24"/>
              </w:rPr>
              <w:t xml:space="preserve"> Wood North</w:t>
            </w:r>
          </w:p>
        </w:tc>
        <w:tc>
          <w:tcPr>
            <w:tcW w:w="1585" w:type="dxa"/>
          </w:tcPr>
          <w:p w:rsidR="003A4C80" w:rsidRDefault="00D267E2">
            <w:pPr>
              <w:pStyle w:val="TableParagraph"/>
              <w:ind w:right="102"/>
              <w:jc w:val="right"/>
              <w:rPr>
                <w:sz w:val="24"/>
              </w:rPr>
            </w:pPr>
            <w:r>
              <w:rPr>
                <w:sz w:val="24"/>
              </w:rPr>
              <w:t>5.671</w:t>
            </w:r>
          </w:p>
        </w:tc>
      </w:tr>
      <w:tr w:rsidR="003A4C80">
        <w:trPr>
          <w:trHeight w:val="260"/>
        </w:trPr>
        <w:tc>
          <w:tcPr>
            <w:tcW w:w="1340" w:type="dxa"/>
          </w:tcPr>
          <w:p w:rsidR="003A4C80" w:rsidRDefault="00D267E2">
            <w:pPr>
              <w:pStyle w:val="TableParagraph"/>
              <w:ind w:right="99"/>
              <w:jc w:val="right"/>
              <w:rPr>
                <w:sz w:val="24"/>
              </w:rPr>
            </w:pPr>
            <w:r>
              <w:rPr>
                <w:sz w:val="24"/>
              </w:rPr>
              <w:t>634</w:t>
            </w:r>
          </w:p>
        </w:tc>
        <w:tc>
          <w:tcPr>
            <w:tcW w:w="5513" w:type="dxa"/>
          </w:tcPr>
          <w:p w:rsidR="003A4C80" w:rsidRDefault="00D267E2">
            <w:pPr>
              <w:pStyle w:val="TableParagraph"/>
              <w:ind w:left="103"/>
              <w:rPr>
                <w:sz w:val="24"/>
              </w:rPr>
            </w:pPr>
            <w:r>
              <w:rPr>
                <w:sz w:val="24"/>
              </w:rPr>
              <w:t>Calverley Picnic Area</w:t>
            </w:r>
          </w:p>
        </w:tc>
        <w:tc>
          <w:tcPr>
            <w:tcW w:w="1585" w:type="dxa"/>
          </w:tcPr>
          <w:p w:rsidR="003A4C80" w:rsidRDefault="00D267E2">
            <w:pPr>
              <w:pStyle w:val="TableParagraph"/>
              <w:ind w:right="101"/>
              <w:jc w:val="right"/>
              <w:rPr>
                <w:sz w:val="24"/>
              </w:rPr>
            </w:pPr>
            <w:r>
              <w:rPr>
                <w:sz w:val="24"/>
              </w:rPr>
              <w:t>1.341</w:t>
            </w:r>
          </w:p>
        </w:tc>
      </w:tr>
      <w:tr w:rsidR="003A4C80">
        <w:trPr>
          <w:trHeight w:val="260"/>
        </w:trPr>
        <w:tc>
          <w:tcPr>
            <w:tcW w:w="1340" w:type="dxa"/>
          </w:tcPr>
          <w:p w:rsidR="003A4C80" w:rsidRDefault="00D267E2">
            <w:pPr>
              <w:pStyle w:val="TableParagraph"/>
              <w:spacing w:line="257" w:lineRule="exact"/>
              <w:ind w:right="99"/>
              <w:jc w:val="right"/>
              <w:rPr>
                <w:sz w:val="24"/>
              </w:rPr>
            </w:pPr>
            <w:r>
              <w:rPr>
                <w:sz w:val="24"/>
              </w:rPr>
              <w:t>1314</w:t>
            </w:r>
          </w:p>
        </w:tc>
        <w:tc>
          <w:tcPr>
            <w:tcW w:w="5513" w:type="dxa"/>
          </w:tcPr>
          <w:p w:rsidR="003A4C80" w:rsidRDefault="00D267E2">
            <w:pPr>
              <w:pStyle w:val="TableParagraph"/>
              <w:spacing w:line="257" w:lineRule="exact"/>
              <w:ind w:left="103"/>
              <w:rPr>
                <w:sz w:val="24"/>
              </w:rPr>
            </w:pPr>
            <w:r>
              <w:rPr>
                <w:sz w:val="24"/>
              </w:rPr>
              <w:t>Bank Avenue/Gardens (Rear of)</w:t>
            </w:r>
          </w:p>
        </w:tc>
        <w:tc>
          <w:tcPr>
            <w:tcW w:w="1585" w:type="dxa"/>
          </w:tcPr>
          <w:p w:rsidR="003A4C80" w:rsidRDefault="00D267E2">
            <w:pPr>
              <w:pStyle w:val="TableParagraph"/>
              <w:spacing w:line="257" w:lineRule="exact"/>
              <w:ind w:right="100"/>
              <w:jc w:val="right"/>
              <w:rPr>
                <w:sz w:val="24"/>
              </w:rPr>
            </w:pPr>
            <w:r>
              <w:rPr>
                <w:sz w:val="24"/>
              </w:rPr>
              <w:t>0.225</w:t>
            </w:r>
          </w:p>
        </w:tc>
      </w:tr>
      <w:tr w:rsidR="003A4C80">
        <w:trPr>
          <w:trHeight w:val="260"/>
        </w:trPr>
        <w:tc>
          <w:tcPr>
            <w:tcW w:w="1340" w:type="dxa"/>
          </w:tcPr>
          <w:p w:rsidR="003A4C80" w:rsidRDefault="00D267E2">
            <w:pPr>
              <w:pStyle w:val="TableParagraph"/>
              <w:ind w:right="99"/>
              <w:jc w:val="right"/>
              <w:rPr>
                <w:sz w:val="24"/>
              </w:rPr>
            </w:pPr>
            <w:r>
              <w:rPr>
                <w:sz w:val="24"/>
              </w:rPr>
              <w:t>1064</w:t>
            </w:r>
          </w:p>
        </w:tc>
        <w:tc>
          <w:tcPr>
            <w:tcW w:w="5513" w:type="dxa"/>
          </w:tcPr>
          <w:p w:rsidR="003A4C80" w:rsidRDefault="00D267E2">
            <w:pPr>
              <w:pStyle w:val="TableParagraph"/>
              <w:ind w:left="103"/>
              <w:rPr>
                <w:sz w:val="24"/>
              </w:rPr>
            </w:pPr>
            <w:proofErr w:type="spellStart"/>
            <w:r>
              <w:rPr>
                <w:sz w:val="24"/>
              </w:rPr>
              <w:t>Wetstone</w:t>
            </w:r>
            <w:proofErr w:type="spellEnd"/>
            <w:r>
              <w:rPr>
                <w:sz w:val="24"/>
              </w:rPr>
              <w:t xml:space="preserve"> Plantation</w:t>
            </w:r>
          </w:p>
        </w:tc>
        <w:tc>
          <w:tcPr>
            <w:tcW w:w="1585" w:type="dxa"/>
          </w:tcPr>
          <w:p w:rsidR="003A4C80" w:rsidRDefault="00D267E2">
            <w:pPr>
              <w:pStyle w:val="TableParagraph"/>
              <w:ind w:right="102"/>
              <w:jc w:val="right"/>
              <w:rPr>
                <w:sz w:val="24"/>
              </w:rPr>
            </w:pPr>
            <w:r>
              <w:rPr>
                <w:w w:val="95"/>
                <w:sz w:val="24"/>
              </w:rPr>
              <w:t>11.871</w:t>
            </w:r>
          </w:p>
        </w:tc>
      </w:tr>
      <w:tr w:rsidR="003A4C80">
        <w:trPr>
          <w:trHeight w:val="260"/>
        </w:trPr>
        <w:tc>
          <w:tcPr>
            <w:tcW w:w="1340" w:type="dxa"/>
          </w:tcPr>
          <w:p w:rsidR="003A4C80" w:rsidRDefault="00D267E2">
            <w:pPr>
              <w:pStyle w:val="TableParagraph"/>
              <w:ind w:right="99"/>
              <w:jc w:val="right"/>
              <w:rPr>
                <w:sz w:val="24"/>
              </w:rPr>
            </w:pPr>
            <w:r>
              <w:rPr>
                <w:sz w:val="24"/>
              </w:rPr>
              <w:t>1140</w:t>
            </w:r>
          </w:p>
        </w:tc>
        <w:tc>
          <w:tcPr>
            <w:tcW w:w="5513" w:type="dxa"/>
          </w:tcPr>
          <w:p w:rsidR="003A4C80" w:rsidRDefault="00D267E2">
            <w:pPr>
              <w:pStyle w:val="TableParagraph"/>
              <w:ind w:left="103"/>
              <w:rPr>
                <w:sz w:val="24"/>
              </w:rPr>
            </w:pPr>
            <w:r>
              <w:rPr>
                <w:sz w:val="24"/>
              </w:rPr>
              <w:t>Haigh Wood, West of the Railway Line</w:t>
            </w:r>
          </w:p>
        </w:tc>
        <w:tc>
          <w:tcPr>
            <w:tcW w:w="1585" w:type="dxa"/>
          </w:tcPr>
          <w:p w:rsidR="003A4C80" w:rsidRDefault="00D267E2">
            <w:pPr>
              <w:pStyle w:val="TableParagraph"/>
              <w:ind w:right="101"/>
              <w:jc w:val="right"/>
              <w:rPr>
                <w:sz w:val="24"/>
              </w:rPr>
            </w:pPr>
            <w:r>
              <w:rPr>
                <w:sz w:val="24"/>
              </w:rPr>
              <w:t>9.278</w:t>
            </w:r>
          </w:p>
        </w:tc>
      </w:tr>
      <w:tr w:rsidR="003A4C80">
        <w:trPr>
          <w:trHeight w:val="260"/>
        </w:trPr>
        <w:tc>
          <w:tcPr>
            <w:tcW w:w="1340" w:type="dxa"/>
          </w:tcPr>
          <w:p w:rsidR="003A4C80" w:rsidRDefault="00D267E2">
            <w:pPr>
              <w:pStyle w:val="TableParagraph"/>
              <w:ind w:right="99"/>
              <w:jc w:val="right"/>
              <w:rPr>
                <w:sz w:val="24"/>
              </w:rPr>
            </w:pPr>
            <w:r>
              <w:rPr>
                <w:sz w:val="24"/>
              </w:rPr>
              <w:t>1111</w:t>
            </w:r>
          </w:p>
        </w:tc>
        <w:tc>
          <w:tcPr>
            <w:tcW w:w="5513" w:type="dxa"/>
          </w:tcPr>
          <w:p w:rsidR="003A4C80" w:rsidRDefault="00D267E2">
            <w:pPr>
              <w:pStyle w:val="TableParagraph"/>
              <w:ind w:left="103"/>
              <w:rPr>
                <w:sz w:val="24"/>
              </w:rPr>
            </w:pPr>
            <w:proofErr w:type="spellStart"/>
            <w:r>
              <w:rPr>
                <w:sz w:val="24"/>
              </w:rPr>
              <w:t>Cragg</w:t>
            </w:r>
            <w:proofErr w:type="spellEnd"/>
            <w:r>
              <w:rPr>
                <w:sz w:val="24"/>
              </w:rPr>
              <w:t xml:space="preserve"> Hill Farm</w:t>
            </w:r>
          </w:p>
        </w:tc>
        <w:tc>
          <w:tcPr>
            <w:tcW w:w="1585" w:type="dxa"/>
          </w:tcPr>
          <w:p w:rsidR="003A4C80" w:rsidRDefault="00D267E2">
            <w:pPr>
              <w:pStyle w:val="TableParagraph"/>
              <w:ind w:right="101"/>
              <w:jc w:val="right"/>
              <w:rPr>
                <w:sz w:val="24"/>
              </w:rPr>
            </w:pPr>
            <w:r>
              <w:rPr>
                <w:sz w:val="24"/>
              </w:rPr>
              <w:t>1.386</w:t>
            </w:r>
          </w:p>
        </w:tc>
      </w:tr>
      <w:tr w:rsidR="003A4C80">
        <w:trPr>
          <w:trHeight w:val="260"/>
        </w:trPr>
        <w:tc>
          <w:tcPr>
            <w:tcW w:w="1340" w:type="dxa"/>
          </w:tcPr>
          <w:p w:rsidR="003A4C80" w:rsidRDefault="00D267E2">
            <w:pPr>
              <w:pStyle w:val="TableParagraph"/>
              <w:spacing w:line="257" w:lineRule="exact"/>
              <w:ind w:right="98"/>
              <w:jc w:val="right"/>
              <w:rPr>
                <w:sz w:val="24"/>
              </w:rPr>
            </w:pPr>
            <w:r>
              <w:rPr>
                <w:sz w:val="24"/>
              </w:rPr>
              <w:t>1412</w:t>
            </w:r>
          </w:p>
        </w:tc>
        <w:tc>
          <w:tcPr>
            <w:tcW w:w="5513" w:type="dxa"/>
          </w:tcPr>
          <w:p w:rsidR="003A4C80" w:rsidRDefault="00D267E2">
            <w:pPr>
              <w:pStyle w:val="TableParagraph"/>
              <w:spacing w:line="257" w:lineRule="exact"/>
              <w:ind w:left="103"/>
              <w:rPr>
                <w:sz w:val="24"/>
              </w:rPr>
            </w:pPr>
            <w:r>
              <w:rPr>
                <w:sz w:val="24"/>
              </w:rPr>
              <w:t>Springwood Road (Rear of)</w:t>
            </w:r>
          </w:p>
        </w:tc>
        <w:tc>
          <w:tcPr>
            <w:tcW w:w="1585" w:type="dxa"/>
          </w:tcPr>
          <w:p w:rsidR="003A4C80" w:rsidRDefault="00D267E2">
            <w:pPr>
              <w:pStyle w:val="TableParagraph"/>
              <w:spacing w:line="257" w:lineRule="exact"/>
              <w:ind w:right="100"/>
              <w:jc w:val="right"/>
              <w:rPr>
                <w:sz w:val="24"/>
              </w:rPr>
            </w:pPr>
            <w:r>
              <w:rPr>
                <w:sz w:val="24"/>
              </w:rPr>
              <w:t>1.166</w:t>
            </w:r>
          </w:p>
        </w:tc>
      </w:tr>
      <w:tr w:rsidR="003A4C80">
        <w:trPr>
          <w:trHeight w:val="260"/>
        </w:trPr>
        <w:tc>
          <w:tcPr>
            <w:tcW w:w="1340" w:type="dxa"/>
          </w:tcPr>
          <w:p w:rsidR="003A4C80" w:rsidRDefault="00D267E2">
            <w:pPr>
              <w:pStyle w:val="TableParagraph"/>
              <w:ind w:right="99"/>
              <w:jc w:val="right"/>
              <w:rPr>
                <w:sz w:val="24"/>
              </w:rPr>
            </w:pPr>
            <w:r>
              <w:rPr>
                <w:sz w:val="24"/>
              </w:rPr>
              <w:t>1380</w:t>
            </w:r>
          </w:p>
        </w:tc>
        <w:tc>
          <w:tcPr>
            <w:tcW w:w="5513" w:type="dxa"/>
          </w:tcPr>
          <w:p w:rsidR="003A4C80" w:rsidRDefault="00D267E2">
            <w:pPr>
              <w:pStyle w:val="TableParagraph"/>
              <w:ind w:left="103"/>
              <w:rPr>
                <w:sz w:val="24"/>
              </w:rPr>
            </w:pPr>
            <w:r>
              <w:rPr>
                <w:sz w:val="24"/>
              </w:rPr>
              <w:t>New Road Side - Former Sewage Works</w:t>
            </w:r>
          </w:p>
        </w:tc>
        <w:tc>
          <w:tcPr>
            <w:tcW w:w="1585" w:type="dxa"/>
          </w:tcPr>
          <w:p w:rsidR="003A4C80" w:rsidRDefault="00D267E2">
            <w:pPr>
              <w:pStyle w:val="TableParagraph"/>
              <w:ind w:right="101"/>
              <w:jc w:val="right"/>
              <w:rPr>
                <w:sz w:val="24"/>
              </w:rPr>
            </w:pPr>
            <w:r>
              <w:rPr>
                <w:sz w:val="24"/>
              </w:rPr>
              <w:t>3.353</w:t>
            </w:r>
          </w:p>
        </w:tc>
      </w:tr>
      <w:tr w:rsidR="003A4C80">
        <w:trPr>
          <w:trHeight w:val="260"/>
        </w:trPr>
        <w:tc>
          <w:tcPr>
            <w:tcW w:w="1340" w:type="dxa"/>
          </w:tcPr>
          <w:p w:rsidR="003A4C80" w:rsidRDefault="00D267E2">
            <w:pPr>
              <w:pStyle w:val="TableParagraph"/>
              <w:ind w:right="99"/>
              <w:jc w:val="right"/>
              <w:rPr>
                <w:sz w:val="24"/>
              </w:rPr>
            </w:pPr>
            <w:r>
              <w:rPr>
                <w:sz w:val="24"/>
              </w:rPr>
              <w:t>1381</w:t>
            </w:r>
          </w:p>
        </w:tc>
        <w:tc>
          <w:tcPr>
            <w:tcW w:w="5513" w:type="dxa"/>
          </w:tcPr>
          <w:p w:rsidR="003A4C80" w:rsidRDefault="00D267E2">
            <w:pPr>
              <w:pStyle w:val="TableParagraph"/>
              <w:ind w:left="103"/>
              <w:rPr>
                <w:sz w:val="24"/>
              </w:rPr>
            </w:pPr>
            <w:r>
              <w:rPr>
                <w:sz w:val="24"/>
              </w:rPr>
              <w:t xml:space="preserve">The </w:t>
            </w:r>
            <w:proofErr w:type="spellStart"/>
            <w:r>
              <w:rPr>
                <w:sz w:val="24"/>
              </w:rPr>
              <w:t>Outwood</w:t>
            </w:r>
            <w:proofErr w:type="spellEnd"/>
            <w:r>
              <w:rPr>
                <w:sz w:val="24"/>
              </w:rPr>
              <w:t xml:space="preserve"> - Horsforth</w:t>
            </w:r>
          </w:p>
        </w:tc>
        <w:tc>
          <w:tcPr>
            <w:tcW w:w="1585" w:type="dxa"/>
          </w:tcPr>
          <w:p w:rsidR="003A4C80" w:rsidRDefault="00D267E2">
            <w:pPr>
              <w:pStyle w:val="TableParagraph"/>
              <w:ind w:right="101"/>
              <w:jc w:val="right"/>
              <w:rPr>
                <w:sz w:val="24"/>
              </w:rPr>
            </w:pPr>
            <w:r>
              <w:rPr>
                <w:sz w:val="24"/>
              </w:rPr>
              <w:t>2.281</w:t>
            </w:r>
          </w:p>
        </w:tc>
      </w:tr>
      <w:tr w:rsidR="003A4C80">
        <w:trPr>
          <w:trHeight w:val="260"/>
        </w:trPr>
        <w:tc>
          <w:tcPr>
            <w:tcW w:w="1340" w:type="dxa"/>
          </w:tcPr>
          <w:p w:rsidR="003A4C80" w:rsidRDefault="00D267E2">
            <w:pPr>
              <w:pStyle w:val="TableParagraph"/>
              <w:spacing w:line="257" w:lineRule="exact"/>
              <w:ind w:right="99"/>
              <w:jc w:val="right"/>
              <w:rPr>
                <w:sz w:val="24"/>
              </w:rPr>
            </w:pPr>
            <w:r>
              <w:rPr>
                <w:sz w:val="24"/>
              </w:rPr>
              <w:t>1403</w:t>
            </w:r>
          </w:p>
        </w:tc>
        <w:tc>
          <w:tcPr>
            <w:tcW w:w="5513" w:type="dxa"/>
          </w:tcPr>
          <w:p w:rsidR="003A4C80" w:rsidRDefault="00D267E2">
            <w:pPr>
              <w:pStyle w:val="TableParagraph"/>
              <w:spacing w:line="257" w:lineRule="exact"/>
              <w:ind w:left="103"/>
              <w:rPr>
                <w:sz w:val="24"/>
              </w:rPr>
            </w:pPr>
            <w:proofErr w:type="spellStart"/>
            <w:r>
              <w:rPr>
                <w:sz w:val="24"/>
              </w:rPr>
              <w:t>Cragg</w:t>
            </w:r>
            <w:proofErr w:type="spellEnd"/>
            <w:r>
              <w:rPr>
                <w:sz w:val="24"/>
              </w:rPr>
              <w:t xml:space="preserve"> Wood Road</w:t>
            </w:r>
          </w:p>
        </w:tc>
        <w:tc>
          <w:tcPr>
            <w:tcW w:w="1585" w:type="dxa"/>
          </w:tcPr>
          <w:p w:rsidR="003A4C80" w:rsidRDefault="00D267E2">
            <w:pPr>
              <w:pStyle w:val="TableParagraph"/>
              <w:spacing w:line="257" w:lineRule="exact"/>
              <w:ind w:right="101"/>
              <w:jc w:val="right"/>
              <w:rPr>
                <w:sz w:val="24"/>
              </w:rPr>
            </w:pPr>
            <w:r>
              <w:rPr>
                <w:sz w:val="24"/>
              </w:rPr>
              <w:t>0.365</w:t>
            </w:r>
          </w:p>
        </w:tc>
      </w:tr>
      <w:tr w:rsidR="003A4C80">
        <w:trPr>
          <w:trHeight w:val="260"/>
        </w:trPr>
        <w:tc>
          <w:tcPr>
            <w:tcW w:w="1340" w:type="dxa"/>
          </w:tcPr>
          <w:p w:rsidR="003A4C80" w:rsidRDefault="00D267E2">
            <w:pPr>
              <w:pStyle w:val="TableParagraph"/>
              <w:ind w:right="99"/>
              <w:jc w:val="right"/>
              <w:rPr>
                <w:sz w:val="24"/>
              </w:rPr>
            </w:pPr>
            <w:r>
              <w:rPr>
                <w:sz w:val="24"/>
              </w:rPr>
              <w:t>1401</w:t>
            </w:r>
          </w:p>
        </w:tc>
        <w:tc>
          <w:tcPr>
            <w:tcW w:w="5513" w:type="dxa"/>
          </w:tcPr>
          <w:p w:rsidR="003A4C80" w:rsidRDefault="00D267E2">
            <w:pPr>
              <w:pStyle w:val="TableParagraph"/>
              <w:ind w:left="103"/>
              <w:rPr>
                <w:sz w:val="24"/>
              </w:rPr>
            </w:pPr>
            <w:r>
              <w:rPr>
                <w:sz w:val="24"/>
              </w:rPr>
              <w:t>High Fields</w:t>
            </w:r>
          </w:p>
        </w:tc>
        <w:tc>
          <w:tcPr>
            <w:tcW w:w="1585" w:type="dxa"/>
          </w:tcPr>
          <w:p w:rsidR="003A4C80" w:rsidRDefault="00D267E2">
            <w:pPr>
              <w:pStyle w:val="TableParagraph"/>
              <w:ind w:right="101"/>
              <w:jc w:val="right"/>
              <w:rPr>
                <w:sz w:val="24"/>
              </w:rPr>
            </w:pPr>
            <w:r>
              <w:rPr>
                <w:sz w:val="24"/>
              </w:rPr>
              <w:t>1.095</w:t>
            </w:r>
          </w:p>
        </w:tc>
      </w:tr>
      <w:tr w:rsidR="003A4C80">
        <w:trPr>
          <w:trHeight w:val="260"/>
        </w:trPr>
        <w:tc>
          <w:tcPr>
            <w:tcW w:w="1340" w:type="dxa"/>
          </w:tcPr>
          <w:p w:rsidR="003A4C80" w:rsidRDefault="00D267E2">
            <w:pPr>
              <w:pStyle w:val="TableParagraph"/>
              <w:ind w:right="99"/>
              <w:jc w:val="right"/>
              <w:rPr>
                <w:sz w:val="24"/>
              </w:rPr>
            </w:pPr>
            <w:r>
              <w:rPr>
                <w:sz w:val="24"/>
              </w:rPr>
              <w:t>764</w:t>
            </w:r>
          </w:p>
        </w:tc>
        <w:tc>
          <w:tcPr>
            <w:tcW w:w="5513" w:type="dxa"/>
          </w:tcPr>
          <w:p w:rsidR="003A4C80" w:rsidRDefault="00D267E2">
            <w:pPr>
              <w:pStyle w:val="TableParagraph"/>
              <w:ind w:left="103"/>
              <w:rPr>
                <w:sz w:val="24"/>
              </w:rPr>
            </w:pPr>
            <w:r>
              <w:rPr>
                <w:sz w:val="24"/>
              </w:rPr>
              <w:t>Swaine Wood</w:t>
            </w:r>
          </w:p>
        </w:tc>
        <w:tc>
          <w:tcPr>
            <w:tcW w:w="1585" w:type="dxa"/>
          </w:tcPr>
          <w:p w:rsidR="003A4C80" w:rsidRDefault="00D267E2">
            <w:pPr>
              <w:pStyle w:val="TableParagraph"/>
              <w:ind w:right="101"/>
              <w:jc w:val="right"/>
              <w:rPr>
                <w:sz w:val="24"/>
              </w:rPr>
            </w:pPr>
            <w:r>
              <w:rPr>
                <w:sz w:val="24"/>
              </w:rPr>
              <w:t>6.705</w:t>
            </w:r>
          </w:p>
        </w:tc>
      </w:tr>
      <w:tr w:rsidR="003A4C80">
        <w:trPr>
          <w:trHeight w:val="260"/>
        </w:trPr>
        <w:tc>
          <w:tcPr>
            <w:tcW w:w="1340" w:type="dxa"/>
          </w:tcPr>
          <w:p w:rsidR="003A4C80" w:rsidRDefault="00D267E2">
            <w:pPr>
              <w:pStyle w:val="TableParagraph"/>
              <w:spacing w:line="257" w:lineRule="exact"/>
              <w:ind w:right="99"/>
              <w:jc w:val="right"/>
              <w:rPr>
                <w:sz w:val="24"/>
              </w:rPr>
            </w:pPr>
            <w:r>
              <w:rPr>
                <w:sz w:val="24"/>
              </w:rPr>
              <w:t>1110</w:t>
            </w:r>
          </w:p>
        </w:tc>
        <w:tc>
          <w:tcPr>
            <w:tcW w:w="5513" w:type="dxa"/>
          </w:tcPr>
          <w:p w:rsidR="003A4C80" w:rsidRDefault="00D267E2">
            <w:pPr>
              <w:pStyle w:val="TableParagraph"/>
              <w:spacing w:line="257" w:lineRule="exact"/>
              <w:ind w:left="103"/>
              <w:rPr>
                <w:sz w:val="24"/>
              </w:rPr>
            </w:pPr>
            <w:proofErr w:type="spellStart"/>
            <w:r>
              <w:rPr>
                <w:sz w:val="24"/>
              </w:rPr>
              <w:t>Cragg</w:t>
            </w:r>
            <w:proofErr w:type="spellEnd"/>
            <w:r>
              <w:rPr>
                <w:sz w:val="24"/>
              </w:rPr>
              <w:t xml:space="preserve"> Wood</w:t>
            </w:r>
          </w:p>
        </w:tc>
        <w:tc>
          <w:tcPr>
            <w:tcW w:w="1585" w:type="dxa"/>
          </w:tcPr>
          <w:p w:rsidR="003A4C80" w:rsidRDefault="00D267E2">
            <w:pPr>
              <w:pStyle w:val="TableParagraph"/>
              <w:spacing w:line="257" w:lineRule="exact"/>
              <w:ind w:right="101"/>
              <w:jc w:val="right"/>
              <w:rPr>
                <w:sz w:val="24"/>
              </w:rPr>
            </w:pPr>
            <w:r>
              <w:rPr>
                <w:sz w:val="24"/>
              </w:rPr>
              <w:t>3.533</w:t>
            </w:r>
          </w:p>
        </w:tc>
      </w:tr>
      <w:tr w:rsidR="003A4C80">
        <w:trPr>
          <w:trHeight w:val="260"/>
        </w:trPr>
        <w:tc>
          <w:tcPr>
            <w:tcW w:w="1340" w:type="dxa"/>
          </w:tcPr>
          <w:p w:rsidR="003A4C80" w:rsidRDefault="00D267E2">
            <w:pPr>
              <w:pStyle w:val="TableParagraph"/>
              <w:ind w:right="99"/>
              <w:jc w:val="right"/>
              <w:rPr>
                <w:sz w:val="24"/>
              </w:rPr>
            </w:pPr>
            <w:r>
              <w:rPr>
                <w:sz w:val="24"/>
              </w:rPr>
              <w:t>1875</w:t>
            </w:r>
          </w:p>
        </w:tc>
        <w:tc>
          <w:tcPr>
            <w:tcW w:w="5513" w:type="dxa"/>
          </w:tcPr>
          <w:p w:rsidR="003A4C80" w:rsidRDefault="00D267E2">
            <w:pPr>
              <w:pStyle w:val="TableParagraph"/>
              <w:ind w:left="103"/>
              <w:rPr>
                <w:sz w:val="24"/>
              </w:rPr>
            </w:pPr>
            <w:r>
              <w:rPr>
                <w:sz w:val="24"/>
              </w:rPr>
              <w:t>Victoria Mount/Crescent</w:t>
            </w:r>
          </w:p>
        </w:tc>
        <w:tc>
          <w:tcPr>
            <w:tcW w:w="1585" w:type="dxa"/>
          </w:tcPr>
          <w:p w:rsidR="003A4C80" w:rsidRDefault="00D267E2">
            <w:pPr>
              <w:pStyle w:val="TableParagraph"/>
              <w:ind w:right="101"/>
              <w:jc w:val="right"/>
              <w:rPr>
                <w:sz w:val="24"/>
              </w:rPr>
            </w:pPr>
            <w:r>
              <w:rPr>
                <w:sz w:val="24"/>
              </w:rPr>
              <w:t>2.482</w:t>
            </w:r>
          </w:p>
        </w:tc>
      </w:tr>
      <w:tr w:rsidR="003A4C80">
        <w:trPr>
          <w:trHeight w:val="260"/>
        </w:trPr>
        <w:tc>
          <w:tcPr>
            <w:tcW w:w="1340" w:type="dxa"/>
          </w:tcPr>
          <w:p w:rsidR="003A4C80" w:rsidRDefault="00D267E2">
            <w:pPr>
              <w:pStyle w:val="TableParagraph"/>
              <w:ind w:right="99"/>
              <w:jc w:val="right"/>
              <w:rPr>
                <w:sz w:val="24"/>
              </w:rPr>
            </w:pPr>
            <w:r>
              <w:rPr>
                <w:sz w:val="24"/>
              </w:rPr>
              <w:t>1877</w:t>
            </w:r>
          </w:p>
        </w:tc>
        <w:tc>
          <w:tcPr>
            <w:tcW w:w="5513" w:type="dxa"/>
          </w:tcPr>
          <w:p w:rsidR="003A4C80" w:rsidRDefault="00D267E2">
            <w:pPr>
              <w:pStyle w:val="TableParagraph"/>
              <w:ind w:left="103"/>
              <w:rPr>
                <w:sz w:val="24"/>
              </w:rPr>
            </w:pPr>
            <w:r>
              <w:rPr>
                <w:sz w:val="24"/>
              </w:rPr>
              <w:t>Rear of Woodside Pub</w:t>
            </w:r>
          </w:p>
        </w:tc>
        <w:tc>
          <w:tcPr>
            <w:tcW w:w="1585" w:type="dxa"/>
          </w:tcPr>
          <w:p w:rsidR="003A4C80" w:rsidRDefault="00D267E2">
            <w:pPr>
              <w:pStyle w:val="TableParagraph"/>
              <w:ind w:right="99"/>
              <w:jc w:val="right"/>
              <w:rPr>
                <w:sz w:val="24"/>
              </w:rPr>
            </w:pPr>
            <w:r>
              <w:rPr>
                <w:sz w:val="24"/>
              </w:rPr>
              <w:t>1.169</w:t>
            </w:r>
          </w:p>
        </w:tc>
      </w:tr>
      <w:tr w:rsidR="003A4C80">
        <w:trPr>
          <w:trHeight w:val="260"/>
        </w:trPr>
        <w:tc>
          <w:tcPr>
            <w:tcW w:w="1340" w:type="dxa"/>
          </w:tcPr>
          <w:p w:rsidR="003A4C80" w:rsidRDefault="00D267E2">
            <w:pPr>
              <w:pStyle w:val="TableParagraph"/>
              <w:spacing w:line="257" w:lineRule="exact"/>
              <w:ind w:right="100"/>
              <w:jc w:val="right"/>
              <w:rPr>
                <w:sz w:val="24"/>
              </w:rPr>
            </w:pPr>
            <w:r>
              <w:rPr>
                <w:sz w:val="24"/>
              </w:rPr>
              <w:t>Total</w:t>
            </w:r>
          </w:p>
        </w:tc>
        <w:tc>
          <w:tcPr>
            <w:tcW w:w="5513" w:type="dxa"/>
          </w:tcPr>
          <w:p w:rsidR="003A4C80" w:rsidRDefault="003A4C80">
            <w:pPr>
              <w:pStyle w:val="TableParagraph"/>
              <w:spacing w:line="240" w:lineRule="auto"/>
              <w:rPr>
                <w:rFonts w:ascii="Times New Roman"/>
                <w:sz w:val="20"/>
              </w:rPr>
            </w:pPr>
          </w:p>
        </w:tc>
        <w:tc>
          <w:tcPr>
            <w:tcW w:w="1585" w:type="dxa"/>
          </w:tcPr>
          <w:p w:rsidR="003A4C80" w:rsidRDefault="00D267E2">
            <w:pPr>
              <w:pStyle w:val="TableParagraph"/>
              <w:spacing w:line="257" w:lineRule="exact"/>
              <w:ind w:right="101"/>
              <w:jc w:val="right"/>
              <w:rPr>
                <w:b/>
                <w:sz w:val="24"/>
              </w:rPr>
            </w:pPr>
            <w:r>
              <w:rPr>
                <w:b/>
                <w:w w:val="95"/>
                <w:sz w:val="24"/>
              </w:rPr>
              <w:t>83.872</w:t>
            </w:r>
          </w:p>
        </w:tc>
      </w:tr>
    </w:tbl>
    <w:p w:rsidR="003A4C80" w:rsidRDefault="003A4C80">
      <w:pPr>
        <w:pStyle w:val="BodyText"/>
        <w:spacing w:before="8"/>
        <w:rPr>
          <w:b/>
          <w:i/>
          <w:sz w:val="15"/>
        </w:rPr>
      </w:pPr>
    </w:p>
    <w:p w:rsidR="003A4C80" w:rsidRDefault="00D267E2">
      <w:pPr>
        <w:pStyle w:val="ListParagraph"/>
        <w:numPr>
          <w:ilvl w:val="2"/>
          <w:numId w:val="5"/>
        </w:numPr>
        <w:tabs>
          <w:tab w:val="left" w:pos="859"/>
        </w:tabs>
        <w:spacing w:before="92"/>
        <w:ind w:left="858"/>
        <w:rPr>
          <w:b/>
          <w:sz w:val="24"/>
        </w:rPr>
      </w:pPr>
      <w:r>
        <w:rPr>
          <w:b/>
          <w:sz w:val="24"/>
        </w:rPr>
        <w:t xml:space="preserve">Quantity (per thousand people) </w:t>
      </w:r>
      <w:r>
        <w:rPr>
          <w:sz w:val="24"/>
        </w:rPr>
        <w:t xml:space="preserve">- 83.872 ÷ 22.457 = </w:t>
      </w:r>
      <w:r>
        <w:rPr>
          <w:b/>
          <w:sz w:val="24"/>
        </w:rPr>
        <w:t>3.73</w:t>
      </w:r>
      <w:r>
        <w:rPr>
          <w:b/>
          <w:spacing w:val="-27"/>
          <w:sz w:val="24"/>
        </w:rPr>
        <w:t xml:space="preserve"> </w:t>
      </w:r>
      <w:r>
        <w:rPr>
          <w:b/>
          <w:sz w:val="24"/>
        </w:rPr>
        <w:t>hectares</w:t>
      </w:r>
    </w:p>
    <w:p w:rsidR="003A4C80" w:rsidRDefault="003A4C80">
      <w:pPr>
        <w:pStyle w:val="BodyText"/>
        <w:spacing w:before="11"/>
        <w:rPr>
          <w:b/>
          <w:sz w:val="23"/>
        </w:rPr>
      </w:pPr>
    </w:p>
    <w:p w:rsidR="003A4C80" w:rsidRDefault="00D267E2">
      <w:pPr>
        <w:pStyle w:val="ListParagraph"/>
        <w:numPr>
          <w:ilvl w:val="2"/>
          <w:numId w:val="5"/>
        </w:numPr>
        <w:tabs>
          <w:tab w:val="left" w:pos="859"/>
        </w:tabs>
        <w:ind w:left="858" w:right="173"/>
        <w:rPr>
          <w:sz w:val="24"/>
        </w:rPr>
      </w:pPr>
      <w:r>
        <w:rPr>
          <w:b/>
          <w:sz w:val="24"/>
        </w:rPr>
        <w:t xml:space="preserve">Conclusions </w:t>
      </w:r>
      <w:r>
        <w:rPr>
          <w:sz w:val="24"/>
        </w:rPr>
        <w:t>- Compared against the standard of 0.7 hectares per 1000 population, Horsforth Ward significantly exceeds the recommended standard and so</w:t>
      </w:r>
      <w:r>
        <w:rPr>
          <w:spacing w:val="-5"/>
          <w:sz w:val="24"/>
        </w:rPr>
        <w:t xml:space="preserve"> </w:t>
      </w:r>
      <w:r>
        <w:rPr>
          <w:sz w:val="24"/>
        </w:rPr>
        <w:t>has</w:t>
      </w:r>
      <w:r>
        <w:rPr>
          <w:spacing w:val="-5"/>
          <w:sz w:val="24"/>
        </w:rPr>
        <w:t xml:space="preserve"> </w:t>
      </w:r>
      <w:r>
        <w:rPr>
          <w:sz w:val="24"/>
        </w:rPr>
        <w:t>surplus</w:t>
      </w:r>
      <w:r>
        <w:rPr>
          <w:spacing w:val="-5"/>
          <w:sz w:val="24"/>
        </w:rPr>
        <w:t xml:space="preserve"> </w:t>
      </w:r>
      <w:r>
        <w:rPr>
          <w:sz w:val="24"/>
        </w:rPr>
        <w:t>provision</w:t>
      </w:r>
      <w:r>
        <w:rPr>
          <w:spacing w:val="-5"/>
          <w:sz w:val="24"/>
        </w:rPr>
        <w:t xml:space="preserve"> </w:t>
      </w:r>
      <w:r>
        <w:rPr>
          <w:sz w:val="24"/>
        </w:rPr>
        <w:t>in</w:t>
      </w:r>
      <w:r>
        <w:rPr>
          <w:spacing w:val="-5"/>
          <w:sz w:val="24"/>
        </w:rPr>
        <w:t xml:space="preserve"> </w:t>
      </w:r>
      <w:r>
        <w:rPr>
          <w:sz w:val="24"/>
        </w:rPr>
        <w:t>terms</w:t>
      </w:r>
      <w:r>
        <w:rPr>
          <w:spacing w:val="-5"/>
          <w:sz w:val="24"/>
        </w:rPr>
        <w:t xml:space="preserve"> </w:t>
      </w:r>
      <w:r>
        <w:rPr>
          <w:sz w:val="24"/>
        </w:rPr>
        <w:t>of</w:t>
      </w:r>
      <w:r>
        <w:rPr>
          <w:spacing w:val="-6"/>
          <w:sz w:val="24"/>
        </w:rPr>
        <w:t xml:space="preserve"> </w:t>
      </w:r>
      <w:r>
        <w:rPr>
          <w:sz w:val="24"/>
        </w:rPr>
        <w:t>the</w:t>
      </w:r>
      <w:r>
        <w:rPr>
          <w:spacing w:val="-5"/>
          <w:sz w:val="24"/>
        </w:rPr>
        <w:t xml:space="preserve"> </w:t>
      </w:r>
      <w:r>
        <w:rPr>
          <w:sz w:val="24"/>
        </w:rPr>
        <w:t>quantity</w:t>
      </w:r>
      <w:r>
        <w:rPr>
          <w:spacing w:val="-5"/>
          <w:sz w:val="24"/>
        </w:rPr>
        <w:t xml:space="preserve"> </w:t>
      </w:r>
      <w:r>
        <w:rPr>
          <w:sz w:val="24"/>
        </w:rPr>
        <w:t>of</w:t>
      </w:r>
      <w:r>
        <w:rPr>
          <w:spacing w:val="-5"/>
          <w:sz w:val="24"/>
        </w:rPr>
        <w:t xml:space="preserve"> </w:t>
      </w:r>
      <w:r>
        <w:rPr>
          <w:sz w:val="24"/>
        </w:rPr>
        <w:t>natural</w:t>
      </w:r>
      <w:r>
        <w:rPr>
          <w:spacing w:val="-5"/>
          <w:sz w:val="24"/>
        </w:rPr>
        <w:t xml:space="preserve"> </w:t>
      </w:r>
      <w:r>
        <w:rPr>
          <w:sz w:val="24"/>
        </w:rPr>
        <w:t>greenspace.</w:t>
      </w:r>
    </w:p>
    <w:p w:rsidR="003A4C80" w:rsidRDefault="003A4C80">
      <w:pPr>
        <w:pStyle w:val="BodyText"/>
        <w:spacing w:before="11"/>
        <w:rPr>
          <w:sz w:val="23"/>
        </w:rPr>
      </w:pPr>
    </w:p>
    <w:p w:rsidR="003A4C80" w:rsidRDefault="00D267E2">
      <w:pPr>
        <w:pStyle w:val="Heading3"/>
        <w:numPr>
          <w:ilvl w:val="1"/>
          <w:numId w:val="5"/>
        </w:numPr>
        <w:tabs>
          <w:tab w:val="left" w:pos="858"/>
          <w:tab w:val="left" w:pos="859"/>
        </w:tabs>
        <w:ind w:left="858"/>
      </w:pPr>
      <w:r>
        <w:t xml:space="preserve">Natural Greenspace </w:t>
      </w:r>
      <w:proofErr w:type="spellStart"/>
      <w:r>
        <w:t>Otley</w:t>
      </w:r>
      <w:proofErr w:type="spellEnd"/>
      <w:r>
        <w:t xml:space="preserve"> &amp; Yeadon</w:t>
      </w:r>
      <w:r>
        <w:rPr>
          <w:spacing w:val="-30"/>
        </w:rPr>
        <w:t xml:space="preserve"> </w:t>
      </w:r>
      <w:r>
        <w:t>Ward</w:t>
      </w:r>
    </w:p>
    <w:p w:rsidR="003A4C80" w:rsidRDefault="003A4C80">
      <w:pPr>
        <w:pStyle w:val="BodyText"/>
        <w:rPr>
          <w:b/>
          <w:i/>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29"/>
        <w:gridCol w:w="5879"/>
        <w:gridCol w:w="1454"/>
      </w:tblGrid>
      <w:tr w:rsidR="003A4C80">
        <w:trPr>
          <w:trHeight w:val="280"/>
        </w:trPr>
        <w:tc>
          <w:tcPr>
            <w:tcW w:w="1229" w:type="dxa"/>
          </w:tcPr>
          <w:p w:rsidR="003A4C80" w:rsidRDefault="00D267E2">
            <w:pPr>
              <w:pStyle w:val="TableParagraph"/>
              <w:spacing w:before="13" w:line="258" w:lineRule="exact"/>
              <w:ind w:left="104"/>
              <w:rPr>
                <w:b/>
                <w:sz w:val="24"/>
              </w:rPr>
            </w:pPr>
            <w:r>
              <w:rPr>
                <w:b/>
                <w:sz w:val="24"/>
              </w:rPr>
              <w:t>SITE_ID</w:t>
            </w:r>
          </w:p>
        </w:tc>
        <w:tc>
          <w:tcPr>
            <w:tcW w:w="5879" w:type="dxa"/>
          </w:tcPr>
          <w:p w:rsidR="003A4C80" w:rsidRDefault="00D267E2">
            <w:pPr>
              <w:pStyle w:val="TableParagraph"/>
              <w:spacing w:before="13" w:line="258" w:lineRule="exact"/>
              <w:ind w:left="102"/>
              <w:rPr>
                <w:b/>
                <w:sz w:val="24"/>
              </w:rPr>
            </w:pPr>
            <w:r>
              <w:rPr>
                <w:b/>
                <w:sz w:val="24"/>
              </w:rPr>
              <w:t>SITE_NAME</w:t>
            </w:r>
          </w:p>
        </w:tc>
        <w:tc>
          <w:tcPr>
            <w:tcW w:w="1454" w:type="dxa"/>
            <w:tcBorders>
              <w:right w:val="single" w:sz="6" w:space="0" w:color="000000"/>
            </w:tcBorders>
          </w:tcPr>
          <w:p w:rsidR="003A4C80" w:rsidRDefault="00D267E2">
            <w:pPr>
              <w:pStyle w:val="TableParagraph"/>
              <w:spacing w:before="13" w:line="258" w:lineRule="exact"/>
              <w:ind w:left="101"/>
              <w:rPr>
                <w:b/>
                <w:sz w:val="24"/>
              </w:rPr>
            </w:pPr>
            <w:proofErr w:type="spellStart"/>
            <w:r>
              <w:rPr>
                <w:b/>
                <w:sz w:val="24"/>
              </w:rPr>
              <w:t>AREA_ha</w:t>
            </w:r>
            <w:proofErr w:type="spellEnd"/>
          </w:p>
        </w:tc>
      </w:tr>
      <w:tr w:rsidR="003A4C80">
        <w:trPr>
          <w:trHeight w:val="280"/>
        </w:trPr>
        <w:tc>
          <w:tcPr>
            <w:tcW w:w="1229" w:type="dxa"/>
          </w:tcPr>
          <w:p w:rsidR="003A4C80" w:rsidRDefault="00D267E2">
            <w:pPr>
              <w:pStyle w:val="TableParagraph"/>
              <w:spacing w:before="12" w:line="258" w:lineRule="exact"/>
              <w:ind w:right="99"/>
              <w:jc w:val="right"/>
              <w:rPr>
                <w:sz w:val="24"/>
              </w:rPr>
            </w:pPr>
            <w:r>
              <w:rPr>
                <w:sz w:val="24"/>
              </w:rPr>
              <w:t>851</w:t>
            </w:r>
          </w:p>
        </w:tc>
        <w:tc>
          <w:tcPr>
            <w:tcW w:w="5879" w:type="dxa"/>
          </w:tcPr>
          <w:p w:rsidR="003A4C80" w:rsidRDefault="00D267E2">
            <w:pPr>
              <w:pStyle w:val="TableParagraph"/>
              <w:spacing w:before="12" w:line="258" w:lineRule="exact"/>
              <w:ind w:left="103"/>
              <w:rPr>
                <w:sz w:val="24"/>
              </w:rPr>
            </w:pPr>
            <w:r>
              <w:rPr>
                <w:sz w:val="24"/>
              </w:rPr>
              <w:t>Gallows Hill Nature Reserve</w:t>
            </w:r>
          </w:p>
        </w:tc>
        <w:tc>
          <w:tcPr>
            <w:tcW w:w="1454" w:type="dxa"/>
            <w:tcBorders>
              <w:right w:val="single" w:sz="6" w:space="0" w:color="000000"/>
            </w:tcBorders>
          </w:tcPr>
          <w:p w:rsidR="003A4C80" w:rsidRDefault="00D267E2">
            <w:pPr>
              <w:pStyle w:val="TableParagraph"/>
              <w:spacing w:before="12" w:line="258" w:lineRule="exact"/>
              <w:ind w:right="98"/>
              <w:jc w:val="right"/>
              <w:rPr>
                <w:sz w:val="24"/>
              </w:rPr>
            </w:pPr>
            <w:r>
              <w:rPr>
                <w:sz w:val="24"/>
              </w:rPr>
              <w:t>5.485</w:t>
            </w:r>
          </w:p>
        </w:tc>
      </w:tr>
      <w:tr w:rsidR="003A4C80">
        <w:trPr>
          <w:trHeight w:val="280"/>
        </w:trPr>
        <w:tc>
          <w:tcPr>
            <w:tcW w:w="1229" w:type="dxa"/>
          </w:tcPr>
          <w:p w:rsidR="003A4C80" w:rsidRDefault="00D267E2">
            <w:pPr>
              <w:pStyle w:val="TableParagraph"/>
              <w:spacing w:before="12" w:line="259" w:lineRule="exact"/>
              <w:ind w:right="99"/>
              <w:jc w:val="right"/>
              <w:rPr>
                <w:sz w:val="24"/>
              </w:rPr>
            </w:pPr>
            <w:r>
              <w:rPr>
                <w:sz w:val="24"/>
              </w:rPr>
              <w:t>1030</w:t>
            </w:r>
          </w:p>
        </w:tc>
        <w:tc>
          <w:tcPr>
            <w:tcW w:w="5879" w:type="dxa"/>
          </w:tcPr>
          <w:p w:rsidR="003A4C80" w:rsidRDefault="00D267E2">
            <w:pPr>
              <w:pStyle w:val="TableParagraph"/>
              <w:spacing w:before="12" w:line="259" w:lineRule="exact"/>
              <w:ind w:left="103"/>
              <w:rPr>
                <w:sz w:val="24"/>
              </w:rPr>
            </w:pPr>
            <w:r>
              <w:rPr>
                <w:sz w:val="24"/>
              </w:rPr>
              <w:t xml:space="preserve">Rawdon Common, Rawdon Ponds, off </w:t>
            </w:r>
            <w:proofErr w:type="spellStart"/>
            <w:r>
              <w:rPr>
                <w:sz w:val="24"/>
              </w:rPr>
              <w:t>Bayton</w:t>
            </w:r>
            <w:proofErr w:type="spellEnd"/>
            <w:r>
              <w:rPr>
                <w:sz w:val="24"/>
              </w:rPr>
              <w:t xml:space="preserve"> Lane</w:t>
            </w:r>
          </w:p>
        </w:tc>
        <w:tc>
          <w:tcPr>
            <w:tcW w:w="1454" w:type="dxa"/>
            <w:tcBorders>
              <w:right w:val="single" w:sz="6" w:space="0" w:color="000000"/>
            </w:tcBorders>
          </w:tcPr>
          <w:p w:rsidR="003A4C80" w:rsidRDefault="00D267E2">
            <w:pPr>
              <w:pStyle w:val="TableParagraph"/>
              <w:spacing w:before="12" w:line="259" w:lineRule="exact"/>
              <w:ind w:right="100"/>
              <w:jc w:val="right"/>
              <w:rPr>
                <w:sz w:val="24"/>
              </w:rPr>
            </w:pPr>
            <w:r>
              <w:rPr>
                <w:sz w:val="24"/>
              </w:rPr>
              <w:t>4.137</w:t>
            </w:r>
          </w:p>
        </w:tc>
      </w:tr>
      <w:tr w:rsidR="003A4C80">
        <w:trPr>
          <w:trHeight w:val="280"/>
        </w:trPr>
        <w:tc>
          <w:tcPr>
            <w:tcW w:w="1229" w:type="dxa"/>
          </w:tcPr>
          <w:p w:rsidR="003A4C80" w:rsidRDefault="00D267E2">
            <w:pPr>
              <w:pStyle w:val="TableParagraph"/>
              <w:spacing w:before="12" w:line="259" w:lineRule="exact"/>
              <w:ind w:right="99"/>
              <w:jc w:val="right"/>
              <w:rPr>
                <w:sz w:val="24"/>
              </w:rPr>
            </w:pPr>
            <w:r>
              <w:rPr>
                <w:sz w:val="24"/>
              </w:rPr>
              <w:t>83</w:t>
            </w:r>
          </w:p>
        </w:tc>
        <w:tc>
          <w:tcPr>
            <w:tcW w:w="5879" w:type="dxa"/>
          </w:tcPr>
          <w:p w:rsidR="003A4C80" w:rsidRDefault="00D267E2">
            <w:pPr>
              <w:pStyle w:val="TableParagraph"/>
              <w:spacing w:before="12" w:line="259" w:lineRule="exact"/>
              <w:ind w:left="103"/>
              <w:rPr>
                <w:sz w:val="24"/>
              </w:rPr>
            </w:pPr>
            <w:proofErr w:type="spellStart"/>
            <w:r>
              <w:rPr>
                <w:sz w:val="24"/>
              </w:rPr>
              <w:t>Otley</w:t>
            </w:r>
            <w:proofErr w:type="spellEnd"/>
            <w:r>
              <w:rPr>
                <w:sz w:val="24"/>
              </w:rPr>
              <w:t xml:space="preserve"> </w:t>
            </w:r>
            <w:proofErr w:type="spellStart"/>
            <w:r>
              <w:rPr>
                <w:sz w:val="24"/>
              </w:rPr>
              <w:t>Chevin</w:t>
            </w:r>
            <w:proofErr w:type="spellEnd"/>
            <w:r>
              <w:rPr>
                <w:sz w:val="24"/>
              </w:rPr>
              <w:t xml:space="preserve"> Country Park</w:t>
            </w:r>
          </w:p>
        </w:tc>
        <w:tc>
          <w:tcPr>
            <w:tcW w:w="1454" w:type="dxa"/>
            <w:tcBorders>
              <w:right w:val="single" w:sz="6" w:space="0" w:color="000000"/>
            </w:tcBorders>
          </w:tcPr>
          <w:p w:rsidR="003A4C80" w:rsidRDefault="00D267E2">
            <w:pPr>
              <w:pStyle w:val="TableParagraph"/>
              <w:spacing w:before="12" w:line="259" w:lineRule="exact"/>
              <w:ind w:right="97"/>
              <w:jc w:val="right"/>
              <w:rPr>
                <w:sz w:val="24"/>
              </w:rPr>
            </w:pPr>
            <w:r>
              <w:rPr>
                <w:w w:val="95"/>
                <w:sz w:val="24"/>
              </w:rPr>
              <w:t>139.419</w:t>
            </w:r>
          </w:p>
        </w:tc>
      </w:tr>
      <w:tr w:rsidR="003A4C80">
        <w:trPr>
          <w:trHeight w:val="280"/>
        </w:trPr>
        <w:tc>
          <w:tcPr>
            <w:tcW w:w="1229" w:type="dxa"/>
          </w:tcPr>
          <w:p w:rsidR="003A4C80" w:rsidRDefault="00D267E2">
            <w:pPr>
              <w:pStyle w:val="TableParagraph"/>
              <w:spacing w:before="12" w:line="259" w:lineRule="exact"/>
              <w:ind w:right="99"/>
              <w:jc w:val="right"/>
              <w:rPr>
                <w:sz w:val="24"/>
              </w:rPr>
            </w:pPr>
            <w:r>
              <w:rPr>
                <w:sz w:val="24"/>
              </w:rPr>
              <w:t>1777</w:t>
            </w:r>
          </w:p>
        </w:tc>
        <w:tc>
          <w:tcPr>
            <w:tcW w:w="5879" w:type="dxa"/>
          </w:tcPr>
          <w:p w:rsidR="003A4C80" w:rsidRDefault="00D267E2">
            <w:pPr>
              <w:pStyle w:val="TableParagraph"/>
              <w:spacing w:before="12" w:line="259" w:lineRule="exact"/>
              <w:ind w:left="103"/>
              <w:rPr>
                <w:sz w:val="24"/>
              </w:rPr>
            </w:pPr>
            <w:proofErr w:type="spellStart"/>
            <w:r>
              <w:rPr>
                <w:sz w:val="24"/>
              </w:rPr>
              <w:t>Burras</w:t>
            </w:r>
            <w:proofErr w:type="spellEnd"/>
            <w:r>
              <w:rPr>
                <w:sz w:val="24"/>
              </w:rPr>
              <w:t xml:space="preserve"> Drive (adjacent to allotments)</w:t>
            </w:r>
          </w:p>
        </w:tc>
        <w:tc>
          <w:tcPr>
            <w:tcW w:w="1454" w:type="dxa"/>
            <w:tcBorders>
              <w:right w:val="single" w:sz="6" w:space="0" w:color="000000"/>
            </w:tcBorders>
          </w:tcPr>
          <w:p w:rsidR="003A4C80" w:rsidRDefault="00D267E2">
            <w:pPr>
              <w:pStyle w:val="TableParagraph"/>
              <w:spacing w:before="12" w:line="259" w:lineRule="exact"/>
              <w:ind w:right="98"/>
              <w:jc w:val="right"/>
              <w:rPr>
                <w:sz w:val="24"/>
              </w:rPr>
            </w:pPr>
            <w:r>
              <w:rPr>
                <w:sz w:val="24"/>
              </w:rPr>
              <w:t>0.190</w:t>
            </w:r>
          </w:p>
        </w:tc>
      </w:tr>
      <w:tr w:rsidR="003A4C80">
        <w:trPr>
          <w:trHeight w:val="280"/>
        </w:trPr>
        <w:tc>
          <w:tcPr>
            <w:tcW w:w="1229" w:type="dxa"/>
          </w:tcPr>
          <w:p w:rsidR="003A4C80" w:rsidRDefault="00D267E2">
            <w:pPr>
              <w:pStyle w:val="TableParagraph"/>
              <w:spacing w:before="12" w:line="259" w:lineRule="exact"/>
              <w:ind w:right="99"/>
              <w:jc w:val="right"/>
              <w:rPr>
                <w:sz w:val="24"/>
              </w:rPr>
            </w:pPr>
            <w:r>
              <w:rPr>
                <w:sz w:val="24"/>
              </w:rPr>
              <w:t>1782</w:t>
            </w:r>
          </w:p>
        </w:tc>
        <w:tc>
          <w:tcPr>
            <w:tcW w:w="5879" w:type="dxa"/>
          </w:tcPr>
          <w:p w:rsidR="003A4C80" w:rsidRDefault="00D267E2">
            <w:pPr>
              <w:pStyle w:val="TableParagraph"/>
              <w:spacing w:before="12" w:line="259" w:lineRule="exact"/>
              <w:ind w:left="103"/>
              <w:rPr>
                <w:sz w:val="24"/>
              </w:rPr>
            </w:pPr>
            <w:proofErr w:type="spellStart"/>
            <w:r>
              <w:rPr>
                <w:sz w:val="24"/>
              </w:rPr>
              <w:t>Otley</w:t>
            </w:r>
            <w:proofErr w:type="spellEnd"/>
            <w:r>
              <w:rPr>
                <w:sz w:val="24"/>
              </w:rPr>
              <w:t xml:space="preserve"> sand and Gravel Pits - </w:t>
            </w:r>
            <w:proofErr w:type="spellStart"/>
            <w:r>
              <w:rPr>
                <w:sz w:val="24"/>
              </w:rPr>
              <w:t>Otley</w:t>
            </w:r>
            <w:proofErr w:type="spellEnd"/>
            <w:r>
              <w:rPr>
                <w:sz w:val="24"/>
              </w:rPr>
              <w:t xml:space="preserve"> North</w:t>
            </w:r>
          </w:p>
        </w:tc>
        <w:tc>
          <w:tcPr>
            <w:tcW w:w="1454" w:type="dxa"/>
            <w:tcBorders>
              <w:right w:val="single" w:sz="6" w:space="0" w:color="000000"/>
            </w:tcBorders>
          </w:tcPr>
          <w:p w:rsidR="003A4C80" w:rsidRDefault="00D267E2">
            <w:pPr>
              <w:pStyle w:val="TableParagraph"/>
              <w:spacing w:before="12" w:line="259" w:lineRule="exact"/>
              <w:ind w:right="97"/>
              <w:jc w:val="right"/>
              <w:rPr>
                <w:sz w:val="24"/>
              </w:rPr>
            </w:pPr>
            <w:r>
              <w:rPr>
                <w:w w:val="95"/>
                <w:sz w:val="24"/>
              </w:rPr>
              <w:t>42.368</w:t>
            </w:r>
          </w:p>
        </w:tc>
      </w:tr>
      <w:tr w:rsidR="003A4C80">
        <w:trPr>
          <w:trHeight w:val="280"/>
        </w:trPr>
        <w:tc>
          <w:tcPr>
            <w:tcW w:w="1229" w:type="dxa"/>
          </w:tcPr>
          <w:p w:rsidR="003A4C80" w:rsidRDefault="00D267E2">
            <w:pPr>
              <w:pStyle w:val="TableParagraph"/>
              <w:spacing w:before="12" w:line="259" w:lineRule="exact"/>
              <w:ind w:right="99"/>
              <w:jc w:val="right"/>
              <w:rPr>
                <w:sz w:val="24"/>
              </w:rPr>
            </w:pPr>
            <w:r>
              <w:rPr>
                <w:sz w:val="24"/>
              </w:rPr>
              <w:t>1420</w:t>
            </w:r>
          </w:p>
        </w:tc>
        <w:tc>
          <w:tcPr>
            <w:tcW w:w="5879" w:type="dxa"/>
          </w:tcPr>
          <w:p w:rsidR="003A4C80" w:rsidRDefault="00D267E2">
            <w:pPr>
              <w:pStyle w:val="TableParagraph"/>
              <w:spacing w:before="12" w:line="259" w:lineRule="exact"/>
              <w:ind w:left="103"/>
              <w:rPr>
                <w:sz w:val="24"/>
              </w:rPr>
            </w:pPr>
            <w:r>
              <w:rPr>
                <w:sz w:val="24"/>
              </w:rPr>
              <w:t>Scotland Lane Wood</w:t>
            </w:r>
          </w:p>
        </w:tc>
        <w:tc>
          <w:tcPr>
            <w:tcW w:w="1454" w:type="dxa"/>
            <w:tcBorders>
              <w:right w:val="single" w:sz="6" w:space="0" w:color="000000"/>
            </w:tcBorders>
          </w:tcPr>
          <w:p w:rsidR="003A4C80" w:rsidRDefault="00D267E2">
            <w:pPr>
              <w:pStyle w:val="TableParagraph"/>
              <w:spacing w:before="12" w:line="259" w:lineRule="exact"/>
              <w:ind w:right="99"/>
              <w:jc w:val="right"/>
              <w:rPr>
                <w:sz w:val="24"/>
              </w:rPr>
            </w:pPr>
            <w:r>
              <w:rPr>
                <w:sz w:val="24"/>
              </w:rPr>
              <w:t>0.637</w:t>
            </w:r>
          </w:p>
        </w:tc>
      </w:tr>
      <w:tr w:rsidR="003A4C80">
        <w:trPr>
          <w:trHeight w:val="280"/>
        </w:trPr>
        <w:tc>
          <w:tcPr>
            <w:tcW w:w="1229" w:type="dxa"/>
          </w:tcPr>
          <w:p w:rsidR="003A4C80" w:rsidRDefault="00D267E2">
            <w:pPr>
              <w:pStyle w:val="TableParagraph"/>
              <w:spacing w:before="12" w:line="258" w:lineRule="exact"/>
              <w:ind w:right="99"/>
              <w:jc w:val="right"/>
              <w:rPr>
                <w:sz w:val="24"/>
              </w:rPr>
            </w:pPr>
            <w:r>
              <w:rPr>
                <w:sz w:val="24"/>
              </w:rPr>
              <w:t>771</w:t>
            </w:r>
          </w:p>
        </w:tc>
        <w:tc>
          <w:tcPr>
            <w:tcW w:w="5879" w:type="dxa"/>
          </w:tcPr>
          <w:p w:rsidR="003A4C80" w:rsidRDefault="00D267E2">
            <w:pPr>
              <w:pStyle w:val="TableParagraph"/>
              <w:spacing w:before="12" w:line="258" w:lineRule="exact"/>
              <w:ind w:left="103"/>
              <w:rPr>
                <w:sz w:val="24"/>
              </w:rPr>
            </w:pPr>
            <w:r>
              <w:rPr>
                <w:sz w:val="24"/>
              </w:rPr>
              <w:t xml:space="preserve">Newall </w:t>
            </w:r>
            <w:proofErr w:type="spellStart"/>
            <w:r>
              <w:rPr>
                <w:sz w:val="24"/>
              </w:rPr>
              <w:t>Carr</w:t>
            </w:r>
            <w:proofErr w:type="spellEnd"/>
            <w:r>
              <w:rPr>
                <w:sz w:val="24"/>
              </w:rPr>
              <w:t xml:space="preserve"> Road</w:t>
            </w:r>
          </w:p>
        </w:tc>
        <w:tc>
          <w:tcPr>
            <w:tcW w:w="1454" w:type="dxa"/>
            <w:tcBorders>
              <w:right w:val="single" w:sz="6" w:space="0" w:color="000000"/>
            </w:tcBorders>
          </w:tcPr>
          <w:p w:rsidR="003A4C80" w:rsidRDefault="00D267E2">
            <w:pPr>
              <w:pStyle w:val="TableParagraph"/>
              <w:spacing w:before="12" w:line="258" w:lineRule="exact"/>
              <w:ind w:right="98"/>
              <w:jc w:val="right"/>
              <w:rPr>
                <w:sz w:val="24"/>
              </w:rPr>
            </w:pPr>
            <w:r>
              <w:rPr>
                <w:sz w:val="24"/>
              </w:rPr>
              <w:t>0.339</w:t>
            </w:r>
          </w:p>
        </w:tc>
      </w:tr>
      <w:tr w:rsidR="003A4C80">
        <w:trPr>
          <w:trHeight w:val="280"/>
        </w:trPr>
        <w:tc>
          <w:tcPr>
            <w:tcW w:w="1229" w:type="dxa"/>
          </w:tcPr>
          <w:p w:rsidR="003A4C80" w:rsidRDefault="00D267E2">
            <w:pPr>
              <w:pStyle w:val="TableParagraph"/>
              <w:spacing w:before="12" w:line="259" w:lineRule="exact"/>
              <w:ind w:right="99"/>
              <w:jc w:val="right"/>
              <w:rPr>
                <w:sz w:val="24"/>
              </w:rPr>
            </w:pPr>
            <w:r>
              <w:rPr>
                <w:sz w:val="24"/>
              </w:rPr>
              <w:t>1779</w:t>
            </w:r>
          </w:p>
        </w:tc>
        <w:tc>
          <w:tcPr>
            <w:tcW w:w="5879" w:type="dxa"/>
          </w:tcPr>
          <w:p w:rsidR="003A4C80" w:rsidRDefault="00D267E2">
            <w:pPr>
              <w:pStyle w:val="TableParagraph"/>
              <w:spacing w:before="12" w:line="259" w:lineRule="exact"/>
              <w:ind w:left="103"/>
              <w:rPr>
                <w:sz w:val="24"/>
              </w:rPr>
            </w:pPr>
            <w:r>
              <w:rPr>
                <w:sz w:val="24"/>
              </w:rPr>
              <w:t>Westbourne House Woodland</w:t>
            </w:r>
          </w:p>
        </w:tc>
        <w:tc>
          <w:tcPr>
            <w:tcW w:w="1454" w:type="dxa"/>
            <w:tcBorders>
              <w:right w:val="single" w:sz="6" w:space="0" w:color="000000"/>
            </w:tcBorders>
          </w:tcPr>
          <w:p w:rsidR="003A4C80" w:rsidRDefault="00D267E2">
            <w:pPr>
              <w:pStyle w:val="TableParagraph"/>
              <w:spacing w:before="12" w:line="259" w:lineRule="exact"/>
              <w:ind w:right="100"/>
              <w:jc w:val="right"/>
              <w:rPr>
                <w:sz w:val="24"/>
              </w:rPr>
            </w:pPr>
            <w:r>
              <w:rPr>
                <w:sz w:val="24"/>
              </w:rPr>
              <w:t>0.408</w:t>
            </w:r>
          </w:p>
        </w:tc>
      </w:tr>
      <w:tr w:rsidR="003A4C80">
        <w:trPr>
          <w:trHeight w:val="280"/>
        </w:trPr>
        <w:tc>
          <w:tcPr>
            <w:tcW w:w="1229" w:type="dxa"/>
          </w:tcPr>
          <w:p w:rsidR="003A4C80" w:rsidRDefault="00D267E2">
            <w:pPr>
              <w:pStyle w:val="TableParagraph"/>
              <w:spacing w:before="12" w:line="259" w:lineRule="exact"/>
              <w:ind w:right="99"/>
              <w:jc w:val="right"/>
              <w:rPr>
                <w:sz w:val="24"/>
              </w:rPr>
            </w:pPr>
            <w:r>
              <w:rPr>
                <w:sz w:val="24"/>
              </w:rPr>
              <w:t>1781</w:t>
            </w:r>
          </w:p>
        </w:tc>
        <w:tc>
          <w:tcPr>
            <w:tcW w:w="5879" w:type="dxa"/>
          </w:tcPr>
          <w:p w:rsidR="003A4C80" w:rsidRDefault="00D267E2">
            <w:pPr>
              <w:pStyle w:val="TableParagraph"/>
              <w:spacing w:before="12" w:line="259" w:lineRule="exact"/>
              <w:ind w:left="103"/>
              <w:rPr>
                <w:sz w:val="24"/>
              </w:rPr>
            </w:pPr>
            <w:r>
              <w:rPr>
                <w:sz w:val="24"/>
              </w:rPr>
              <w:t>Westbourne Close woodland.</w:t>
            </w:r>
          </w:p>
        </w:tc>
        <w:tc>
          <w:tcPr>
            <w:tcW w:w="1454" w:type="dxa"/>
            <w:tcBorders>
              <w:right w:val="single" w:sz="6" w:space="0" w:color="000000"/>
            </w:tcBorders>
          </w:tcPr>
          <w:p w:rsidR="003A4C80" w:rsidRDefault="00D267E2">
            <w:pPr>
              <w:pStyle w:val="TableParagraph"/>
              <w:spacing w:before="12" w:line="259" w:lineRule="exact"/>
              <w:ind w:right="99"/>
              <w:jc w:val="right"/>
              <w:rPr>
                <w:sz w:val="24"/>
              </w:rPr>
            </w:pPr>
            <w:r>
              <w:rPr>
                <w:sz w:val="24"/>
              </w:rPr>
              <w:t>0.225</w:t>
            </w:r>
          </w:p>
        </w:tc>
      </w:tr>
      <w:tr w:rsidR="003A4C80">
        <w:trPr>
          <w:trHeight w:val="280"/>
        </w:trPr>
        <w:tc>
          <w:tcPr>
            <w:tcW w:w="1229" w:type="dxa"/>
          </w:tcPr>
          <w:p w:rsidR="003A4C80" w:rsidRDefault="00D267E2">
            <w:pPr>
              <w:pStyle w:val="TableParagraph"/>
              <w:spacing w:before="12" w:line="259" w:lineRule="exact"/>
              <w:ind w:right="99"/>
              <w:jc w:val="right"/>
              <w:rPr>
                <w:sz w:val="24"/>
              </w:rPr>
            </w:pPr>
            <w:r>
              <w:rPr>
                <w:sz w:val="24"/>
              </w:rPr>
              <w:t>1869</w:t>
            </w:r>
          </w:p>
        </w:tc>
        <w:tc>
          <w:tcPr>
            <w:tcW w:w="5879" w:type="dxa"/>
          </w:tcPr>
          <w:p w:rsidR="003A4C80" w:rsidRDefault="00D267E2">
            <w:pPr>
              <w:pStyle w:val="TableParagraph"/>
              <w:spacing w:before="12" w:line="259" w:lineRule="exact"/>
              <w:ind w:left="103"/>
              <w:rPr>
                <w:sz w:val="24"/>
              </w:rPr>
            </w:pPr>
            <w:r>
              <w:rPr>
                <w:sz w:val="24"/>
              </w:rPr>
              <w:t>Yeadon Banks</w:t>
            </w:r>
          </w:p>
        </w:tc>
        <w:tc>
          <w:tcPr>
            <w:tcW w:w="1454" w:type="dxa"/>
            <w:tcBorders>
              <w:right w:val="single" w:sz="6" w:space="0" w:color="000000"/>
            </w:tcBorders>
          </w:tcPr>
          <w:p w:rsidR="003A4C80" w:rsidRDefault="00D267E2">
            <w:pPr>
              <w:pStyle w:val="TableParagraph"/>
              <w:spacing w:before="12" w:line="259" w:lineRule="exact"/>
              <w:ind w:right="99"/>
              <w:jc w:val="right"/>
              <w:rPr>
                <w:sz w:val="24"/>
              </w:rPr>
            </w:pPr>
            <w:r>
              <w:rPr>
                <w:sz w:val="24"/>
              </w:rPr>
              <w:t>4.727</w:t>
            </w:r>
          </w:p>
        </w:tc>
      </w:tr>
      <w:tr w:rsidR="003A4C80">
        <w:trPr>
          <w:trHeight w:val="280"/>
        </w:trPr>
        <w:tc>
          <w:tcPr>
            <w:tcW w:w="1229" w:type="dxa"/>
            <w:tcBorders>
              <w:left w:val="nil"/>
              <w:bottom w:val="nil"/>
              <w:right w:val="nil"/>
            </w:tcBorders>
          </w:tcPr>
          <w:p w:rsidR="003A4C80" w:rsidRDefault="00D267E2">
            <w:pPr>
              <w:pStyle w:val="TableParagraph"/>
              <w:spacing w:before="12" w:line="257" w:lineRule="exact"/>
              <w:ind w:right="105"/>
              <w:jc w:val="right"/>
              <w:rPr>
                <w:sz w:val="24"/>
              </w:rPr>
            </w:pPr>
            <w:r>
              <w:rPr>
                <w:sz w:val="24"/>
              </w:rPr>
              <w:t>Total</w:t>
            </w:r>
          </w:p>
        </w:tc>
        <w:tc>
          <w:tcPr>
            <w:tcW w:w="5879" w:type="dxa"/>
            <w:tcBorders>
              <w:left w:val="nil"/>
              <w:bottom w:val="nil"/>
              <w:right w:val="nil"/>
            </w:tcBorders>
          </w:tcPr>
          <w:p w:rsidR="003A4C80" w:rsidRDefault="003A4C80">
            <w:pPr>
              <w:pStyle w:val="TableParagraph"/>
              <w:spacing w:line="240" w:lineRule="auto"/>
              <w:rPr>
                <w:rFonts w:ascii="Times New Roman"/>
                <w:sz w:val="20"/>
              </w:rPr>
            </w:pPr>
          </w:p>
        </w:tc>
        <w:tc>
          <w:tcPr>
            <w:tcW w:w="1454" w:type="dxa"/>
            <w:tcBorders>
              <w:left w:val="nil"/>
              <w:bottom w:val="nil"/>
              <w:right w:val="nil"/>
            </w:tcBorders>
          </w:tcPr>
          <w:p w:rsidR="003A4C80" w:rsidRDefault="00D267E2">
            <w:pPr>
              <w:pStyle w:val="TableParagraph"/>
              <w:spacing w:before="13"/>
              <w:ind w:right="109"/>
              <w:jc w:val="right"/>
              <w:rPr>
                <w:b/>
                <w:sz w:val="24"/>
              </w:rPr>
            </w:pPr>
            <w:r>
              <w:rPr>
                <w:b/>
                <w:w w:val="95"/>
                <w:sz w:val="24"/>
              </w:rPr>
              <w:t>197.935</w:t>
            </w:r>
          </w:p>
        </w:tc>
      </w:tr>
    </w:tbl>
    <w:p w:rsidR="003A4C80" w:rsidRDefault="003A4C80">
      <w:pPr>
        <w:pStyle w:val="BodyText"/>
        <w:spacing w:before="10"/>
        <w:rPr>
          <w:b/>
          <w:i/>
          <w:sz w:val="23"/>
        </w:rPr>
      </w:pPr>
    </w:p>
    <w:p w:rsidR="003A4C80" w:rsidRDefault="00D267E2">
      <w:pPr>
        <w:pStyle w:val="ListParagraph"/>
        <w:numPr>
          <w:ilvl w:val="2"/>
          <w:numId w:val="5"/>
        </w:numPr>
        <w:tabs>
          <w:tab w:val="left" w:pos="859"/>
        </w:tabs>
        <w:ind w:left="858"/>
        <w:rPr>
          <w:b/>
          <w:sz w:val="24"/>
        </w:rPr>
      </w:pPr>
      <w:r>
        <w:rPr>
          <w:b/>
          <w:sz w:val="24"/>
        </w:rPr>
        <w:t xml:space="preserve">Quantity (per thousand people) </w:t>
      </w:r>
      <w:r>
        <w:rPr>
          <w:sz w:val="24"/>
        </w:rPr>
        <w:t xml:space="preserve">- 197.935 ÷ 22.223 = </w:t>
      </w:r>
      <w:r>
        <w:rPr>
          <w:b/>
          <w:sz w:val="24"/>
        </w:rPr>
        <w:t>8.90</w:t>
      </w:r>
      <w:r>
        <w:rPr>
          <w:b/>
          <w:spacing w:val="-18"/>
          <w:sz w:val="24"/>
        </w:rPr>
        <w:t xml:space="preserve"> </w:t>
      </w:r>
      <w:r>
        <w:rPr>
          <w:b/>
          <w:sz w:val="24"/>
        </w:rPr>
        <w:t>hectares</w:t>
      </w:r>
    </w:p>
    <w:p w:rsidR="003A4C80" w:rsidRDefault="003A4C80">
      <w:pPr>
        <w:pStyle w:val="BodyText"/>
        <w:spacing w:before="11"/>
        <w:rPr>
          <w:b/>
          <w:sz w:val="23"/>
        </w:rPr>
      </w:pPr>
    </w:p>
    <w:p w:rsidR="003A4C80" w:rsidRDefault="00D267E2">
      <w:pPr>
        <w:pStyle w:val="ListParagraph"/>
        <w:numPr>
          <w:ilvl w:val="2"/>
          <w:numId w:val="5"/>
        </w:numPr>
        <w:tabs>
          <w:tab w:val="left" w:pos="859"/>
        </w:tabs>
        <w:ind w:left="858" w:right="107"/>
        <w:rPr>
          <w:sz w:val="24"/>
        </w:rPr>
      </w:pPr>
      <w:r>
        <w:rPr>
          <w:b/>
          <w:sz w:val="24"/>
        </w:rPr>
        <w:t xml:space="preserve">Conclusions </w:t>
      </w:r>
      <w:r>
        <w:rPr>
          <w:sz w:val="24"/>
        </w:rPr>
        <w:t xml:space="preserve">- Compared against the standard of 0.7 hectares per 1000 population, </w:t>
      </w:r>
      <w:proofErr w:type="spellStart"/>
      <w:r>
        <w:rPr>
          <w:sz w:val="24"/>
        </w:rPr>
        <w:t>Otley</w:t>
      </w:r>
      <w:proofErr w:type="spellEnd"/>
      <w:r>
        <w:rPr>
          <w:sz w:val="24"/>
        </w:rPr>
        <w:t xml:space="preserve"> and Yeadon Ward significantly exceeds recommended standard and</w:t>
      </w:r>
      <w:r>
        <w:rPr>
          <w:spacing w:val="-5"/>
          <w:sz w:val="24"/>
        </w:rPr>
        <w:t xml:space="preserve"> </w:t>
      </w:r>
      <w:r>
        <w:rPr>
          <w:sz w:val="24"/>
        </w:rPr>
        <w:t>so</w:t>
      </w:r>
      <w:r>
        <w:rPr>
          <w:spacing w:val="-5"/>
          <w:sz w:val="24"/>
        </w:rPr>
        <w:t xml:space="preserve"> </w:t>
      </w:r>
      <w:r>
        <w:rPr>
          <w:sz w:val="24"/>
        </w:rPr>
        <w:t>has</w:t>
      </w:r>
      <w:r>
        <w:rPr>
          <w:spacing w:val="-5"/>
          <w:sz w:val="24"/>
        </w:rPr>
        <w:t xml:space="preserve"> </w:t>
      </w:r>
      <w:r>
        <w:rPr>
          <w:sz w:val="24"/>
        </w:rPr>
        <w:t>surplus</w:t>
      </w:r>
      <w:r>
        <w:rPr>
          <w:spacing w:val="-5"/>
          <w:sz w:val="24"/>
        </w:rPr>
        <w:t xml:space="preserve"> </w:t>
      </w:r>
      <w:r>
        <w:rPr>
          <w:sz w:val="24"/>
        </w:rPr>
        <w:t>provision</w:t>
      </w:r>
      <w:r>
        <w:rPr>
          <w:spacing w:val="-5"/>
          <w:sz w:val="24"/>
        </w:rPr>
        <w:t xml:space="preserve"> </w:t>
      </w:r>
      <w:r>
        <w:rPr>
          <w:sz w:val="24"/>
        </w:rPr>
        <w:t>in</w:t>
      </w:r>
      <w:r>
        <w:rPr>
          <w:spacing w:val="-5"/>
          <w:sz w:val="24"/>
        </w:rPr>
        <w:t xml:space="preserve"> </w:t>
      </w:r>
      <w:r>
        <w:rPr>
          <w:sz w:val="24"/>
        </w:rPr>
        <w:t>terms</w:t>
      </w:r>
      <w:r>
        <w:rPr>
          <w:spacing w:val="-6"/>
          <w:sz w:val="24"/>
        </w:rPr>
        <w:t xml:space="preserve"> </w:t>
      </w:r>
      <w:r>
        <w:rPr>
          <w:sz w:val="24"/>
        </w:rPr>
        <w:t>of</w:t>
      </w:r>
      <w:r>
        <w:rPr>
          <w:spacing w:val="-5"/>
          <w:sz w:val="24"/>
        </w:rPr>
        <w:t xml:space="preserve"> </w:t>
      </w:r>
      <w:r>
        <w:rPr>
          <w:sz w:val="24"/>
        </w:rPr>
        <w:t>the</w:t>
      </w:r>
      <w:r>
        <w:rPr>
          <w:spacing w:val="-5"/>
          <w:sz w:val="24"/>
        </w:rPr>
        <w:t xml:space="preserve"> </w:t>
      </w:r>
      <w:r>
        <w:rPr>
          <w:sz w:val="24"/>
        </w:rPr>
        <w:t>quantity</w:t>
      </w:r>
      <w:r>
        <w:rPr>
          <w:spacing w:val="-5"/>
          <w:sz w:val="24"/>
        </w:rPr>
        <w:t xml:space="preserve"> </w:t>
      </w:r>
      <w:r>
        <w:rPr>
          <w:sz w:val="24"/>
        </w:rPr>
        <w:t>of</w:t>
      </w:r>
      <w:r>
        <w:rPr>
          <w:spacing w:val="-5"/>
          <w:sz w:val="24"/>
        </w:rPr>
        <w:t xml:space="preserve"> </w:t>
      </w:r>
      <w:r>
        <w:rPr>
          <w:sz w:val="24"/>
        </w:rPr>
        <w:t>natural</w:t>
      </w:r>
      <w:r>
        <w:rPr>
          <w:spacing w:val="-5"/>
          <w:sz w:val="24"/>
        </w:rPr>
        <w:t xml:space="preserve"> </w:t>
      </w:r>
      <w:r>
        <w:rPr>
          <w:sz w:val="24"/>
        </w:rPr>
        <w:t>greenspace.</w:t>
      </w:r>
    </w:p>
    <w:p w:rsidR="003A4C80" w:rsidRDefault="003A4C80">
      <w:pPr>
        <w:rPr>
          <w:sz w:val="24"/>
        </w:rPr>
        <w:sectPr w:rsidR="003A4C80">
          <w:pgSz w:w="11900" w:h="16840"/>
          <w:pgMar w:top="720" w:right="1140" w:bottom="280" w:left="1120" w:header="720" w:footer="720" w:gutter="0"/>
          <w:cols w:space="720"/>
        </w:sectPr>
      </w:pPr>
    </w:p>
    <w:p w:rsidR="003A4C80" w:rsidRDefault="00D267E2">
      <w:pPr>
        <w:pStyle w:val="Heading2"/>
        <w:numPr>
          <w:ilvl w:val="1"/>
          <w:numId w:val="5"/>
        </w:numPr>
        <w:tabs>
          <w:tab w:val="left" w:pos="838"/>
          <w:tab w:val="left" w:pos="839"/>
        </w:tabs>
        <w:spacing w:before="77"/>
      </w:pPr>
      <w:r>
        <w:lastRenderedPageBreak/>
        <w:t xml:space="preserve">Natural Greenspace </w:t>
      </w:r>
      <w:r>
        <w:t>– overall</w:t>
      </w:r>
      <w:r>
        <w:rPr>
          <w:spacing w:val="-33"/>
        </w:rPr>
        <w:t xml:space="preserve"> </w:t>
      </w:r>
      <w:r>
        <w:t>conclusions</w:t>
      </w:r>
    </w:p>
    <w:p w:rsidR="003A4C80" w:rsidRDefault="003A4C80">
      <w:pPr>
        <w:pStyle w:val="BodyText"/>
        <w:rPr>
          <w:b/>
        </w:rPr>
      </w:pPr>
    </w:p>
    <w:p w:rsidR="003A4C80" w:rsidRDefault="00D267E2">
      <w:pPr>
        <w:pStyle w:val="ListParagraph"/>
        <w:numPr>
          <w:ilvl w:val="2"/>
          <w:numId w:val="5"/>
        </w:numPr>
        <w:tabs>
          <w:tab w:val="left" w:pos="838"/>
        </w:tabs>
        <w:ind w:right="114"/>
        <w:rPr>
          <w:sz w:val="24"/>
        </w:rPr>
      </w:pPr>
      <w:r>
        <w:rPr>
          <w:sz w:val="24"/>
        </w:rPr>
        <w:t xml:space="preserve">All 3 wards have a surplus of natural greenspace provision, the most being in </w:t>
      </w:r>
      <w:proofErr w:type="spellStart"/>
      <w:r>
        <w:rPr>
          <w:sz w:val="24"/>
        </w:rPr>
        <w:t>Otley</w:t>
      </w:r>
      <w:proofErr w:type="spellEnd"/>
      <w:r>
        <w:rPr>
          <w:sz w:val="24"/>
        </w:rPr>
        <w:t xml:space="preserve"> and Yeadon Ward mainly due to </w:t>
      </w:r>
      <w:proofErr w:type="spellStart"/>
      <w:r>
        <w:rPr>
          <w:sz w:val="24"/>
        </w:rPr>
        <w:t>Otley</w:t>
      </w:r>
      <w:proofErr w:type="spellEnd"/>
      <w:r>
        <w:rPr>
          <w:sz w:val="24"/>
        </w:rPr>
        <w:t xml:space="preserve"> </w:t>
      </w:r>
      <w:proofErr w:type="spellStart"/>
      <w:r>
        <w:rPr>
          <w:sz w:val="24"/>
        </w:rPr>
        <w:t>Chevin</w:t>
      </w:r>
      <w:proofErr w:type="spellEnd"/>
      <w:r>
        <w:rPr>
          <w:sz w:val="24"/>
        </w:rPr>
        <w:t xml:space="preserve"> and, to a lesser extent, </w:t>
      </w:r>
      <w:proofErr w:type="spellStart"/>
      <w:r>
        <w:rPr>
          <w:sz w:val="24"/>
        </w:rPr>
        <w:t>Otley</w:t>
      </w:r>
      <w:proofErr w:type="spellEnd"/>
      <w:r>
        <w:rPr>
          <w:sz w:val="24"/>
        </w:rPr>
        <w:t xml:space="preserve"> Sand and Gravel Pits.  It must be noted that the vast majority of these areas lie outside the </w:t>
      </w:r>
      <w:proofErr w:type="spellStart"/>
      <w:r>
        <w:rPr>
          <w:sz w:val="24"/>
        </w:rPr>
        <w:t>Aire</w:t>
      </w:r>
      <w:r>
        <w:rPr>
          <w:sz w:val="24"/>
        </w:rPr>
        <w:t>borough</w:t>
      </w:r>
      <w:proofErr w:type="spellEnd"/>
      <w:r>
        <w:rPr>
          <w:sz w:val="24"/>
        </w:rPr>
        <w:t xml:space="preserve"> HMCA. If these are removed from the total of natural greenspace in </w:t>
      </w:r>
      <w:proofErr w:type="spellStart"/>
      <w:r>
        <w:rPr>
          <w:sz w:val="24"/>
        </w:rPr>
        <w:t>Otley</w:t>
      </w:r>
      <w:proofErr w:type="spellEnd"/>
      <w:r>
        <w:rPr>
          <w:sz w:val="24"/>
        </w:rPr>
        <w:t xml:space="preserve"> and Yeadon Ward, this leaves a total of 16.148 hectares. 16.148 ÷</w:t>
      </w:r>
      <w:r>
        <w:rPr>
          <w:spacing w:val="10"/>
          <w:sz w:val="24"/>
        </w:rPr>
        <w:t xml:space="preserve"> </w:t>
      </w:r>
      <w:r>
        <w:rPr>
          <w:sz w:val="24"/>
        </w:rPr>
        <w:t>22.223</w:t>
      </w:r>
    </w:p>
    <w:p w:rsidR="003A4C80" w:rsidRDefault="00D267E2">
      <w:pPr>
        <w:pStyle w:val="BodyText"/>
        <w:ind w:left="838" w:right="170"/>
      </w:pPr>
      <w:r>
        <w:t xml:space="preserve">= </w:t>
      </w:r>
      <w:r>
        <w:rPr>
          <w:b/>
        </w:rPr>
        <w:t xml:space="preserve">0.78 hectares </w:t>
      </w:r>
      <w:r>
        <w:t>which results in a much reduced surplus. This highlights the need to present the analy</w:t>
      </w:r>
      <w:r>
        <w:t>sis by Ward.</w:t>
      </w:r>
    </w:p>
    <w:p w:rsidR="003A4C80" w:rsidRDefault="003A4C80">
      <w:pPr>
        <w:pStyle w:val="BodyText"/>
      </w:pPr>
    </w:p>
    <w:p w:rsidR="003A4C80" w:rsidRDefault="00D267E2">
      <w:pPr>
        <w:pStyle w:val="Heading2"/>
        <w:numPr>
          <w:ilvl w:val="1"/>
          <w:numId w:val="4"/>
        </w:numPr>
        <w:tabs>
          <w:tab w:val="left" w:pos="838"/>
          <w:tab w:val="left" w:pos="839"/>
        </w:tabs>
      </w:pPr>
      <w:r>
        <w:t>Overall summary</w:t>
      </w:r>
    </w:p>
    <w:p w:rsidR="003A4C80" w:rsidRDefault="003A4C80">
      <w:pPr>
        <w:pStyle w:val="BodyText"/>
        <w:spacing w:before="11"/>
        <w:rPr>
          <w:b/>
          <w:sz w:val="23"/>
        </w:rPr>
      </w:pPr>
    </w:p>
    <w:p w:rsidR="003A4C80" w:rsidRDefault="00D267E2">
      <w:pPr>
        <w:pStyle w:val="ListParagraph"/>
        <w:numPr>
          <w:ilvl w:val="1"/>
          <w:numId w:val="4"/>
        </w:numPr>
        <w:tabs>
          <w:tab w:val="left" w:pos="838"/>
          <w:tab w:val="left" w:pos="839"/>
        </w:tabs>
        <w:ind w:right="422"/>
        <w:rPr>
          <w:sz w:val="24"/>
        </w:rPr>
      </w:pPr>
      <w:r>
        <w:rPr>
          <w:sz w:val="24"/>
        </w:rPr>
        <w:t xml:space="preserve">The table below </w:t>
      </w:r>
      <w:proofErr w:type="spellStart"/>
      <w:r>
        <w:rPr>
          <w:sz w:val="24"/>
        </w:rPr>
        <w:t>summarises</w:t>
      </w:r>
      <w:proofErr w:type="spellEnd"/>
      <w:r>
        <w:rPr>
          <w:sz w:val="24"/>
        </w:rPr>
        <w:t xml:space="preserve"> the analysis of quantity of provision by greenspace type and</w:t>
      </w:r>
      <w:r>
        <w:rPr>
          <w:spacing w:val="-11"/>
          <w:sz w:val="24"/>
        </w:rPr>
        <w:t xml:space="preserve"> </w:t>
      </w:r>
      <w:r>
        <w:rPr>
          <w:sz w:val="24"/>
        </w:rPr>
        <w:t>Ward.</w:t>
      </w:r>
    </w:p>
    <w:p w:rsidR="003A4C80" w:rsidRDefault="003A4C80">
      <w:pPr>
        <w:pStyle w:val="BodyText"/>
        <w:spacing w:before="2" w:after="1"/>
      </w:pPr>
    </w:p>
    <w:tbl>
      <w:tblPr>
        <w:tblW w:w="0" w:type="auto"/>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5"/>
        <w:gridCol w:w="1187"/>
        <w:gridCol w:w="1362"/>
        <w:gridCol w:w="1186"/>
        <w:gridCol w:w="1362"/>
        <w:gridCol w:w="1190"/>
        <w:gridCol w:w="1316"/>
      </w:tblGrid>
      <w:tr w:rsidR="003A4C80">
        <w:trPr>
          <w:trHeight w:val="920"/>
        </w:trPr>
        <w:tc>
          <w:tcPr>
            <w:tcW w:w="1145" w:type="dxa"/>
          </w:tcPr>
          <w:p w:rsidR="003A4C80" w:rsidRDefault="003A4C80">
            <w:pPr>
              <w:pStyle w:val="TableParagraph"/>
              <w:spacing w:line="240" w:lineRule="auto"/>
              <w:rPr>
                <w:rFonts w:ascii="Times New Roman"/>
              </w:rPr>
            </w:pPr>
          </w:p>
        </w:tc>
        <w:tc>
          <w:tcPr>
            <w:tcW w:w="1187" w:type="dxa"/>
          </w:tcPr>
          <w:p w:rsidR="003A4C80" w:rsidRDefault="00D267E2">
            <w:pPr>
              <w:pStyle w:val="TableParagraph"/>
              <w:spacing w:line="240" w:lineRule="auto"/>
              <w:ind w:left="103" w:right="153"/>
              <w:rPr>
                <w:sz w:val="20"/>
              </w:rPr>
            </w:pPr>
            <w:r>
              <w:rPr>
                <w:sz w:val="20"/>
              </w:rPr>
              <w:t>Parks and Gardens</w:t>
            </w:r>
          </w:p>
        </w:tc>
        <w:tc>
          <w:tcPr>
            <w:tcW w:w="1362" w:type="dxa"/>
          </w:tcPr>
          <w:p w:rsidR="003A4C80" w:rsidRDefault="00D267E2">
            <w:pPr>
              <w:pStyle w:val="TableParagraph"/>
              <w:spacing w:line="240" w:lineRule="auto"/>
              <w:ind w:left="103"/>
              <w:rPr>
                <w:sz w:val="20"/>
              </w:rPr>
            </w:pPr>
            <w:r>
              <w:rPr>
                <w:sz w:val="20"/>
              </w:rPr>
              <w:t>Outdoor Sports (excluding</w:t>
            </w:r>
          </w:p>
          <w:p w:rsidR="003A4C80" w:rsidRDefault="00D267E2">
            <w:pPr>
              <w:pStyle w:val="TableParagraph"/>
              <w:spacing w:before="3" w:line="213" w:lineRule="exact"/>
              <w:ind w:left="103"/>
              <w:rPr>
                <w:sz w:val="20"/>
              </w:rPr>
            </w:pPr>
            <w:r>
              <w:rPr>
                <w:sz w:val="20"/>
              </w:rPr>
              <w:t>education)</w:t>
            </w:r>
          </w:p>
        </w:tc>
        <w:tc>
          <w:tcPr>
            <w:tcW w:w="1186" w:type="dxa"/>
          </w:tcPr>
          <w:p w:rsidR="003A4C80" w:rsidRDefault="00D267E2">
            <w:pPr>
              <w:pStyle w:val="TableParagraph"/>
              <w:spacing w:line="227" w:lineRule="exact"/>
              <w:ind w:left="103"/>
              <w:rPr>
                <w:sz w:val="20"/>
              </w:rPr>
            </w:pPr>
            <w:r>
              <w:rPr>
                <w:sz w:val="20"/>
              </w:rPr>
              <w:t>Amenity</w:t>
            </w:r>
          </w:p>
        </w:tc>
        <w:tc>
          <w:tcPr>
            <w:tcW w:w="1362" w:type="dxa"/>
          </w:tcPr>
          <w:p w:rsidR="003A4C80" w:rsidRDefault="00D267E2">
            <w:pPr>
              <w:pStyle w:val="TableParagraph"/>
              <w:spacing w:line="240" w:lineRule="auto"/>
              <w:ind w:left="102" w:right="295" w:firstLine="1"/>
              <w:rPr>
                <w:sz w:val="20"/>
              </w:rPr>
            </w:pPr>
            <w:r>
              <w:rPr>
                <w:sz w:val="20"/>
              </w:rPr>
              <w:t>Children &amp; Young People</w:t>
            </w:r>
          </w:p>
        </w:tc>
        <w:tc>
          <w:tcPr>
            <w:tcW w:w="1190" w:type="dxa"/>
          </w:tcPr>
          <w:p w:rsidR="003A4C80" w:rsidRDefault="00D267E2">
            <w:pPr>
              <w:pStyle w:val="TableParagraph"/>
              <w:spacing w:line="227" w:lineRule="exact"/>
              <w:ind w:left="103"/>
              <w:rPr>
                <w:sz w:val="20"/>
              </w:rPr>
            </w:pPr>
            <w:r>
              <w:rPr>
                <w:sz w:val="20"/>
              </w:rPr>
              <w:t>Allotments</w:t>
            </w:r>
          </w:p>
        </w:tc>
        <w:tc>
          <w:tcPr>
            <w:tcW w:w="1316" w:type="dxa"/>
          </w:tcPr>
          <w:p w:rsidR="003A4C80" w:rsidRDefault="00D267E2">
            <w:pPr>
              <w:pStyle w:val="TableParagraph"/>
              <w:spacing w:line="227" w:lineRule="exact"/>
              <w:ind w:left="103"/>
              <w:rPr>
                <w:sz w:val="20"/>
              </w:rPr>
            </w:pPr>
            <w:r>
              <w:rPr>
                <w:sz w:val="20"/>
              </w:rPr>
              <w:t>Natural</w:t>
            </w:r>
          </w:p>
        </w:tc>
      </w:tr>
      <w:tr w:rsidR="003A4C80">
        <w:trPr>
          <w:trHeight w:val="360"/>
        </w:trPr>
        <w:tc>
          <w:tcPr>
            <w:tcW w:w="1145" w:type="dxa"/>
          </w:tcPr>
          <w:p w:rsidR="003A4C80" w:rsidRDefault="00D267E2">
            <w:pPr>
              <w:pStyle w:val="TableParagraph"/>
              <w:spacing w:line="181" w:lineRule="exact"/>
              <w:ind w:left="103"/>
              <w:rPr>
                <w:sz w:val="16"/>
              </w:rPr>
            </w:pPr>
            <w:r>
              <w:rPr>
                <w:sz w:val="16"/>
              </w:rPr>
              <w:t>Standard</w:t>
            </w:r>
          </w:p>
        </w:tc>
        <w:tc>
          <w:tcPr>
            <w:tcW w:w="1187" w:type="dxa"/>
          </w:tcPr>
          <w:p w:rsidR="003A4C80" w:rsidRDefault="00D267E2">
            <w:pPr>
              <w:pStyle w:val="TableParagraph"/>
              <w:spacing w:line="184" w:lineRule="exact"/>
              <w:ind w:left="102" w:right="387"/>
              <w:rPr>
                <w:sz w:val="16"/>
              </w:rPr>
            </w:pPr>
            <w:r>
              <w:rPr>
                <w:sz w:val="16"/>
              </w:rPr>
              <w:t>1ha/1000</w:t>
            </w:r>
            <w:r>
              <w:rPr>
                <w:w w:val="99"/>
                <w:sz w:val="16"/>
              </w:rPr>
              <w:t xml:space="preserve"> </w:t>
            </w:r>
            <w:r>
              <w:rPr>
                <w:sz w:val="16"/>
              </w:rPr>
              <w:t>people</w:t>
            </w:r>
          </w:p>
        </w:tc>
        <w:tc>
          <w:tcPr>
            <w:tcW w:w="1362" w:type="dxa"/>
          </w:tcPr>
          <w:p w:rsidR="003A4C80" w:rsidRDefault="00D267E2">
            <w:pPr>
              <w:pStyle w:val="TableParagraph"/>
              <w:spacing w:line="184" w:lineRule="exact"/>
              <w:ind w:left="102" w:right="429"/>
              <w:rPr>
                <w:sz w:val="16"/>
              </w:rPr>
            </w:pPr>
            <w:r>
              <w:rPr>
                <w:sz w:val="16"/>
              </w:rPr>
              <w:t>1.2ha/1000</w:t>
            </w:r>
            <w:r>
              <w:rPr>
                <w:w w:val="99"/>
                <w:sz w:val="16"/>
              </w:rPr>
              <w:t xml:space="preserve"> </w:t>
            </w:r>
            <w:r>
              <w:rPr>
                <w:sz w:val="16"/>
              </w:rPr>
              <w:t>people</w:t>
            </w:r>
          </w:p>
        </w:tc>
        <w:tc>
          <w:tcPr>
            <w:tcW w:w="1186" w:type="dxa"/>
          </w:tcPr>
          <w:p w:rsidR="003A4C80" w:rsidRDefault="00D267E2">
            <w:pPr>
              <w:pStyle w:val="TableParagraph"/>
              <w:spacing w:line="181" w:lineRule="exact"/>
              <w:ind w:left="102"/>
              <w:rPr>
                <w:sz w:val="16"/>
              </w:rPr>
            </w:pPr>
            <w:r>
              <w:rPr>
                <w:sz w:val="16"/>
              </w:rPr>
              <w:t>0.45ha/1000</w:t>
            </w:r>
          </w:p>
          <w:p w:rsidR="003A4C80" w:rsidRDefault="00D267E2">
            <w:pPr>
              <w:pStyle w:val="TableParagraph"/>
              <w:spacing w:line="167" w:lineRule="exact"/>
              <w:ind w:left="102"/>
              <w:rPr>
                <w:sz w:val="16"/>
              </w:rPr>
            </w:pPr>
            <w:r>
              <w:rPr>
                <w:sz w:val="16"/>
              </w:rPr>
              <w:t>people</w:t>
            </w:r>
          </w:p>
        </w:tc>
        <w:tc>
          <w:tcPr>
            <w:tcW w:w="1362" w:type="dxa"/>
          </w:tcPr>
          <w:p w:rsidR="003A4C80" w:rsidRDefault="00D267E2">
            <w:pPr>
              <w:pStyle w:val="TableParagraph"/>
              <w:spacing w:line="184" w:lineRule="exact"/>
              <w:ind w:left="102" w:right="127"/>
              <w:rPr>
                <w:sz w:val="16"/>
              </w:rPr>
            </w:pPr>
            <w:r>
              <w:rPr>
                <w:sz w:val="16"/>
              </w:rPr>
              <w:t>2 facilities/1000 children</w:t>
            </w:r>
          </w:p>
        </w:tc>
        <w:tc>
          <w:tcPr>
            <w:tcW w:w="1190" w:type="dxa"/>
          </w:tcPr>
          <w:p w:rsidR="003A4C80" w:rsidRDefault="00D267E2">
            <w:pPr>
              <w:pStyle w:val="TableParagraph"/>
              <w:spacing w:line="181" w:lineRule="exact"/>
              <w:ind w:left="102"/>
              <w:rPr>
                <w:sz w:val="16"/>
              </w:rPr>
            </w:pPr>
            <w:r>
              <w:rPr>
                <w:sz w:val="16"/>
              </w:rPr>
              <w:t>0.24ha/1000</w:t>
            </w:r>
          </w:p>
          <w:p w:rsidR="003A4C80" w:rsidRDefault="00D267E2">
            <w:pPr>
              <w:pStyle w:val="TableParagraph"/>
              <w:spacing w:line="167" w:lineRule="exact"/>
              <w:ind w:left="102"/>
              <w:rPr>
                <w:sz w:val="16"/>
              </w:rPr>
            </w:pPr>
            <w:r>
              <w:rPr>
                <w:sz w:val="16"/>
              </w:rPr>
              <w:t>people</w:t>
            </w:r>
          </w:p>
        </w:tc>
        <w:tc>
          <w:tcPr>
            <w:tcW w:w="1316" w:type="dxa"/>
          </w:tcPr>
          <w:p w:rsidR="003A4C80" w:rsidRDefault="00D267E2">
            <w:pPr>
              <w:pStyle w:val="TableParagraph"/>
              <w:spacing w:line="184" w:lineRule="exact"/>
              <w:ind w:left="102" w:right="383"/>
              <w:rPr>
                <w:sz w:val="16"/>
              </w:rPr>
            </w:pPr>
            <w:r>
              <w:rPr>
                <w:sz w:val="16"/>
              </w:rPr>
              <w:t>0.7ha/1000</w:t>
            </w:r>
            <w:r>
              <w:rPr>
                <w:w w:val="99"/>
                <w:sz w:val="16"/>
              </w:rPr>
              <w:t xml:space="preserve"> </w:t>
            </w:r>
            <w:r>
              <w:rPr>
                <w:sz w:val="16"/>
              </w:rPr>
              <w:t>people</w:t>
            </w:r>
          </w:p>
        </w:tc>
      </w:tr>
      <w:tr w:rsidR="003A4C80">
        <w:trPr>
          <w:trHeight w:val="440"/>
        </w:trPr>
        <w:tc>
          <w:tcPr>
            <w:tcW w:w="1145" w:type="dxa"/>
          </w:tcPr>
          <w:p w:rsidR="003A4C80" w:rsidRDefault="00D267E2">
            <w:pPr>
              <w:pStyle w:val="TableParagraph"/>
              <w:spacing w:line="230" w:lineRule="exact"/>
              <w:ind w:left="103" w:right="106"/>
              <w:rPr>
                <w:sz w:val="20"/>
              </w:rPr>
            </w:pPr>
            <w:r>
              <w:rPr>
                <w:sz w:val="20"/>
              </w:rPr>
              <w:t>Guiseley &amp;</w:t>
            </w:r>
            <w:r>
              <w:rPr>
                <w:spacing w:val="-2"/>
                <w:sz w:val="20"/>
              </w:rPr>
              <w:t xml:space="preserve"> </w:t>
            </w:r>
            <w:r>
              <w:rPr>
                <w:sz w:val="20"/>
              </w:rPr>
              <w:t>Rawdon</w:t>
            </w:r>
          </w:p>
        </w:tc>
        <w:tc>
          <w:tcPr>
            <w:tcW w:w="1187" w:type="dxa"/>
          </w:tcPr>
          <w:p w:rsidR="003A4C80" w:rsidRDefault="00D267E2">
            <w:pPr>
              <w:pStyle w:val="TableParagraph"/>
              <w:spacing w:line="230" w:lineRule="exact"/>
              <w:ind w:left="103" w:right="375"/>
              <w:rPr>
                <w:sz w:val="20"/>
              </w:rPr>
            </w:pPr>
            <w:r>
              <w:rPr>
                <w:sz w:val="20"/>
                <w:shd w:val="clear" w:color="auto" w:fill="00FF00"/>
              </w:rPr>
              <w:t>Surplus</w:t>
            </w:r>
            <w:r>
              <w:rPr>
                <w:sz w:val="20"/>
              </w:rPr>
              <w:t xml:space="preserve"> </w:t>
            </w:r>
            <w:r>
              <w:rPr>
                <w:sz w:val="20"/>
                <w:shd w:val="clear" w:color="auto" w:fill="00FF00"/>
              </w:rPr>
              <w:t>(0.6ha)</w:t>
            </w:r>
          </w:p>
        </w:tc>
        <w:tc>
          <w:tcPr>
            <w:tcW w:w="1362" w:type="dxa"/>
          </w:tcPr>
          <w:p w:rsidR="003A4C80" w:rsidRDefault="00D267E2">
            <w:pPr>
              <w:pStyle w:val="TableParagraph"/>
              <w:spacing w:line="230" w:lineRule="exact"/>
              <w:ind w:left="103" w:right="117"/>
              <w:rPr>
                <w:sz w:val="20"/>
              </w:rPr>
            </w:pPr>
            <w:r>
              <w:rPr>
                <w:sz w:val="20"/>
                <w:shd w:val="clear" w:color="auto" w:fill="FF0000"/>
              </w:rPr>
              <w:t>Deficiency (-</w:t>
            </w:r>
            <w:r>
              <w:rPr>
                <w:sz w:val="20"/>
              </w:rPr>
              <w:t xml:space="preserve"> </w:t>
            </w:r>
            <w:r>
              <w:rPr>
                <w:sz w:val="20"/>
                <w:shd w:val="clear" w:color="auto" w:fill="FF0000"/>
              </w:rPr>
              <w:t>0.2ha)</w:t>
            </w:r>
          </w:p>
        </w:tc>
        <w:tc>
          <w:tcPr>
            <w:tcW w:w="1186" w:type="dxa"/>
          </w:tcPr>
          <w:p w:rsidR="003A4C80" w:rsidRDefault="00D267E2">
            <w:pPr>
              <w:pStyle w:val="TableParagraph"/>
              <w:spacing w:line="230" w:lineRule="exact"/>
              <w:ind w:left="102" w:right="308"/>
              <w:rPr>
                <w:sz w:val="20"/>
              </w:rPr>
            </w:pPr>
            <w:r>
              <w:rPr>
                <w:sz w:val="20"/>
                <w:shd w:val="clear" w:color="auto" w:fill="00FF00"/>
              </w:rPr>
              <w:t>Surplus</w:t>
            </w:r>
            <w:r>
              <w:rPr>
                <w:sz w:val="20"/>
              </w:rPr>
              <w:t xml:space="preserve"> </w:t>
            </w:r>
            <w:r>
              <w:rPr>
                <w:sz w:val="20"/>
                <w:shd w:val="clear" w:color="auto" w:fill="00FF00"/>
              </w:rPr>
              <w:t>(0.17ha)</w:t>
            </w:r>
          </w:p>
        </w:tc>
        <w:tc>
          <w:tcPr>
            <w:tcW w:w="1362" w:type="dxa"/>
          </w:tcPr>
          <w:p w:rsidR="003A4C80" w:rsidRDefault="00D267E2">
            <w:pPr>
              <w:pStyle w:val="TableParagraph"/>
              <w:spacing w:line="230" w:lineRule="exact"/>
              <w:ind w:left="102" w:right="84"/>
              <w:rPr>
                <w:sz w:val="20"/>
              </w:rPr>
            </w:pPr>
            <w:r>
              <w:rPr>
                <w:sz w:val="20"/>
                <w:shd w:val="clear" w:color="auto" w:fill="FFFF00"/>
              </w:rPr>
              <w:t>Requirement</w:t>
            </w:r>
            <w:r>
              <w:rPr>
                <w:sz w:val="20"/>
              </w:rPr>
              <w:t xml:space="preserve"> </w:t>
            </w:r>
            <w:r>
              <w:rPr>
                <w:sz w:val="20"/>
                <w:shd w:val="clear" w:color="auto" w:fill="FFFF00"/>
              </w:rPr>
              <w:t>met</w:t>
            </w:r>
          </w:p>
        </w:tc>
        <w:tc>
          <w:tcPr>
            <w:tcW w:w="1190" w:type="dxa"/>
          </w:tcPr>
          <w:p w:rsidR="003A4C80" w:rsidRDefault="00D267E2">
            <w:pPr>
              <w:pStyle w:val="TableParagraph"/>
              <w:spacing w:line="230" w:lineRule="exact"/>
              <w:ind w:left="102" w:right="151"/>
              <w:rPr>
                <w:sz w:val="20"/>
              </w:rPr>
            </w:pPr>
            <w:r>
              <w:rPr>
                <w:sz w:val="20"/>
                <w:shd w:val="clear" w:color="auto" w:fill="FF0000"/>
              </w:rPr>
              <w:t>Deficiency</w:t>
            </w:r>
            <w:r>
              <w:rPr>
                <w:sz w:val="20"/>
              </w:rPr>
              <w:t xml:space="preserve"> </w:t>
            </w:r>
            <w:r>
              <w:rPr>
                <w:sz w:val="20"/>
                <w:shd w:val="clear" w:color="auto" w:fill="FF0000"/>
              </w:rPr>
              <w:t>(-0.06ha)</w:t>
            </w:r>
          </w:p>
        </w:tc>
        <w:tc>
          <w:tcPr>
            <w:tcW w:w="1316" w:type="dxa"/>
          </w:tcPr>
          <w:p w:rsidR="003A4C80" w:rsidRDefault="00D267E2">
            <w:pPr>
              <w:pStyle w:val="TableParagraph"/>
              <w:spacing w:line="230" w:lineRule="exact"/>
              <w:ind w:left="102" w:right="439"/>
              <w:rPr>
                <w:sz w:val="20"/>
              </w:rPr>
            </w:pPr>
            <w:r>
              <w:rPr>
                <w:sz w:val="20"/>
                <w:shd w:val="clear" w:color="auto" w:fill="00FF00"/>
              </w:rPr>
              <w:t>Surplus</w:t>
            </w:r>
            <w:r>
              <w:rPr>
                <w:sz w:val="20"/>
              </w:rPr>
              <w:t xml:space="preserve"> </w:t>
            </w:r>
            <w:r>
              <w:rPr>
                <w:sz w:val="20"/>
                <w:shd w:val="clear" w:color="auto" w:fill="00FF00"/>
              </w:rPr>
              <w:t>(0.35ha)</w:t>
            </w:r>
          </w:p>
        </w:tc>
      </w:tr>
      <w:tr w:rsidR="003A4C80">
        <w:trPr>
          <w:trHeight w:val="679"/>
        </w:trPr>
        <w:tc>
          <w:tcPr>
            <w:tcW w:w="1145" w:type="dxa"/>
          </w:tcPr>
          <w:p w:rsidR="003A4C80" w:rsidRDefault="00D267E2">
            <w:pPr>
              <w:pStyle w:val="TableParagraph"/>
              <w:spacing w:line="226" w:lineRule="exact"/>
              <w:ind w:left="103"/>
              <w:rPr>
                <w:sz w:val="20"/>
              </w:rPr>
            </w:pPr>
            <w:r>
              <w:rPr>
                <w:sz w:val="20"/>
              </w:rPr>
              <w:t>Horsforth</w:t>
            </w:r>
          </w:p>
        </w:tc>
        <w:tc>
          <w:tcPr>
            <w:tcW w:w="1187" w:type="dxa"/>
          </w:tcPr>
          <w:p w:rsidR="003A4C80" w:rsidRDefault="00D267E2">
            <w:pPr>
              <w:pStyle w:val="TableParagraph"/>
              <w:spacing w:line="240" w:lineRule="auto"/>
              <w:ind w:left="103" w:right="148"/>
              <w:rPr>
                <w:sz w:val="20"/>
              </w:rPr>
            </w:pPr>
            <w:r>
              <w:rPr>
                <w:sz w:val="20"/>
              </w:rPr>
              <w:t>Deficiency (-0.08ha)</w:t>
            </w:r>
          </w:p>
        </w:tc>
        <w:tc>
          <w:tcPr>
            <w:tcW w:w="1362" w:type="dxa"/>
          </w:tcPr>
          <w:p w:rsidR="003A4C80" w:rsidRDefault="00D267E2">
            <w:pPr>
              <w:pStyle w:val="TableParagraph"/>
              <w:spacing w:line="240" w:lineRule="auto"/>
              <w:ind w:left="103" w:right="484"/>
              <w:rPr>
                <w:sz w:val="20"/>
              </w:rPr>
            </w:pPr>
            <w:r>
              <w:rPr>
                <w:sz w:val="20"/>
                <w:shd w:val="clear" w:color="auto" w:fill="00FF00"/>
              </w:rPr>
              <w:t>Surplus</w:t>
            </w:r>
            <w:r>
              <w:rPr>
                <w:sz w:val="20"/>
              </w:rPr>
              <w:t xml:space="preserve"> </w:t>
            </w:r>
            <w:r>
              <w:rPr>
                <w:sz w:val="20"/>
                <w:shd w:val="clear" w:color="auto" w:fill="00FF00"/>
              </w:rPr>
              <w:t>(0.05ha)</w:t>
            </w:r>
          </w:p>
        </w:tc>
        <w:tc>
          <w:tcPr>
            <w:tcW w:w="1186" w:type="dxa"/>
          </w:tcPr>
          <w:p w:rsidR="003A4C80" w:rsidRDefault="00D267E2">
            <w:pPr>
              <w:pStyle w:val="TableParagraph"/>
              <w:spacing w:line="240" w:lineRule="auto"/>
              <w:ind w:left="102" w:right="146"/>
              <w:rPr>
                <w:sz w:val="20"/>
              </w:rPr>
            </w:pPr>
            <w:r>
              <w:rPr>
                <w:sz w:val="20"/>
              </w:rPr>
              <w:t>Deficiency (-0.25ha)</w:t>
            </w:r>
          </w:p>
        </w:tc>
        <w:tc>
          <w:tcPr>
            <w:tcW w:w="1362" w:type="dxa"/>
          </w:tcPr>
          <w:p w:rsidR="003A4C80" w:rsidRDefault="00D267E2">
            <w:pPr>
              <w:pStyle w:val="TableParagraph"/>
              <w:spacing w:line="240" w:lineRule="auto"/>
              <w:ind w:left="102" w:right="307"/>
              <w:rPr>
                <w:sz w:val="20"/>
              </w:rPr>
            </w:pPr>
            <w:r>
              <w:rPr>
                <w:sz w:val="20"/>
                <w:shd w:val="clear" w:color="auto" w:fill="FF0000"/>
              </w:rPr>
              <w:t>Deficiency</w:t>
            </w:r>
            <w:r>
              <w:rPr>
                <w:sz w:val="20"/>
              </w:rPr>
              <w:t xml:space="preserve"> </w:t>
            </w:r>
            <w:r>
              <w:rPr>
                <w:sz w:val="20"/>
                <w:shd w:val="clear" w:color="auto" w:fill="FF0000"/>
              </w:rPr>
              <w:t>(2.8</w:t>
            </w:r>
          </w:p>
          <w:p w:rsidR="003A4C80" w:rsidRDefault="00D267E2">
            <w:pPr>
              <w:pStyle w:val="TableParagraph"/>
              <w:spacing w:before="4" w:line="213" w:lineRule="exact"/>
              <w:ind w:left="102"/>
              <w:rPr>
                <w:sz w:val="20"/>
              </w:rPr>
            </w:pPr>
            <w:r>
              <w:rPr>
                <w:sz w:val="20"/>
                <w:shd w:val="clear" w:color="auto" w:fill="FF0000"/>
              </w:rPr>
              <w:t>facilities)</w:t>
            </w:r>
          </w:p>
        </w:tc>
        <w:tc>
          <w:tcPr>
            <w:tcW w:w="1190" w:type="dxa"/>
          </w:tcPr>
          <w:p w:rsidR="003A4C80" w:rsidRDefault="00D267E2">
            <w:pPr>
              <w:pStyle w:val="TableParagraph"/>
              <w:spacing w:line="240" w:lineRule="auto"/>
              <w:ind w:left="102" w:right="151"/>
              <w:rPr>
                <w:sz w:val="20"/>
              </w:rPr>
            </w:pPr>
            <w:r>
              <w:rPr>
                <w:sz w:val="20"/>
                <w:shd w:val="clear" w:color="auto" w:fill="FF0000"/>
              </w:rPr>
              <w:t>Deficiency</w:t>
            </w:r>
            <w:r>
              <w:rPr>
                <w:sz w:val="20"/>
              </w:rPr>
              <w:t xml:space="preserve"> </w:t>
            </w:r>
            <w:r>
              <w:rPr>
                <w:sz w:val="20"/>
                <w:shd w:val="clear" w:color="auto" w:fill="FF0000"/>
              </w:rPr>
              <w:t>(-0.07ha)</w:t>
            </w:r>
          </w:p>
        </w:tc>
        <w:tc>
          <w:tcPr>
            <w:tcW w:w="1316" w:type="dxa"/>
          </w:tcPr>
          <w:p w:rsidR="003A4C80" w:rsidRDefault="00D267E2">
            <w:pPr>
              <w:pStyle w:val="TableParagraph"/>
              <w:spacing w:line="240" w:lineRule="auto"/>
              <w:ind w:left="102" w:right="439"/>
              <w:rPr>
                <w:sz w:val="20"/>
              </w:rPr>
            </w:pPr>
            <w:r>
              <w:rPr>
                <w:sz w:val="20"/>
                <w:shd w:val="clear" w:color="auto" w:fill="00FF00"/>
              </w:rPr>
              <w:t>Surplus</w:t>
            </w:r>
            <w:r>
              <w:rPr>
                <w:sz w:val="20"/>
              </w:rPr>
              <w:t xml:space="preserve"> </w:t>
            </w:r>
            <w:r>
              <w:rPr>
                <w:sz w:val="20"/>
                <w:shd w:val="clear" w:color="auto" w:fill="00FF00"/>
              </w:rPr>
              <w:t>(3.03ha)</w:t>
            </w:r>
          </w:p>
        </w:tc>
      </w:tr>
      <w:tr w:rsidR="003A4C80">
        <w:trPr>
          <w:trHeight w:val="440"/>
        </w:trPr>
        <w:tc>
          <w:tcPr>
            <w:tcW w:w="1145" w:type="dxa"/>
          </w:tcPr>
          <w:p w:rsidR="003A4C80" w:rsidRDefault="00D267E2">
            <w:pPr>
              <w:pStyle w:val="TableParagraph"/>
              <w:spacing w:line="230" w:lineRule="exact"/>
              <w:ind w:left="103" w:right="322"/>
              <w:rPr>
                <w:sz w:val="20"/>
              </w:rPr>
            </w:pPr>
            <w:proofErr w:type="spellStart"/>
            <w:r>
              <w:rPr>
                <w:sz w:val="20"/>
              </w:rPr>
              <w:t>Otley</w:t>
            </w:r>
            <w:proofErr w:type="spellEnd"/>
            <w:r>
              <w:rPr>
                <w:sz w:val="20"/>
              </w:rPr>
              <w:t xml:space="preserve"> &amp; Yeadon</w:t>
            </w:r>
          </w:p>
        </w:tc>
        <w:tc>
          <w:tcPr>
            <w:tcW w:w="1187" w:type="dxa"/>
          </w:tcPr>
          <w:p w:rsidR="003A4C80" w:rsidRDefault="00D267E2">
            <w:pPr>
              <w:pStyle w:val="TableParagraph"/>
              <w:spacing w:line="230" w:lineRule="exact"/>
              <w:ind w:left="103" w:right="308"/>
              <w:rPr>
                <w:sz w:val="20"/>
              </w:rPr>
            </w:pPr>
            <w:r>
              <w:rPr>
                <w:sz w:val="20"/>
                <w:shd w:val="clear" w:color="auto" w:fill="00FF00"/>
              </w:rPr>
              <w:t>Surplus</w:t>
            </w:r>
            <w:r>
              <w:rPr>
                <w:sz w:val="20"/>
              </w:rPr>
              <w:t xml:space="preserve"> </w:t>
            </w:r>
            <w:r>
              <w:rPr>
                <w:sz w:val="20"/>
                <w:shd w:val="clear" w:color="auto" w:fill="00FF00"/>
              </w:rPr>
              <w:t>(0.36ha)</w:t>
            </w:r>
          </w:p>
        </w:tc>
        <w:tc>
          <w:tcPr>
            <w:tcW w:w="1362" w:type="dxa"/>
          </w:tcPr>
          <w:p w:rsidR="003A4C80" w:rsidRDefault="00D267E2">
            <w:pPr>
              <w:pStyle w:val="TableParagraph"/>
              <w:spacing w:line="230" w:lineRule="exact"/>
              <w:ind w:left="103" w:right="117"/>
              <w:rPr>
                <w:sz w:val="20"/>
              </w:rPr>
            </w:pPr>
            <w:r>
              <w:rPr>
                <w:sz w:val="20"/>
                <w:shd w:val="clear" w:color="auto" w:fill="FF0000"/>
              </w:rPr>
              <w:t>Deficiency (-</w:t>
            </w:r>
            <w:r>
              <w:rPr>
                <w:sz w:val="20"/>
              </w:rPr>
              <w:t xml:space="preserve"> </w:t>
            </w:r>
            <w:r>
              <w:rPr>
                <w:sz w:val="20"/>
                <w:shd w:val="clear" w:color="auto" w:fill="FF0000"/>
              </w:rPr>
              <w:t>0.2ha)</w:t>
            </w:r>
          </w:p>
        </w:tc>
        <w:tc>
          <w:tcPr>
            <w:tcW w:w="1186" w:type="dxa"/>
          </w:tcPr>
          <w:p w:rsidR="003A4C80" w:rsidRDefault="00D267E2">
            <w:pPr>
              <w:pStyle w:val="TableParagraph"/>
              <w:spacing w:line="230" w:lineRule="exact"/>
              <w:ind w:left="102" w:right="308"/>
              <w:rPr>
                <w:sz w:val="20"/>
              </w:rPr>
            </w:pPr>
            <w:r>
              <w:rPr>
                <w:sz w:val="20"/>
                <w:shd w:val="clear" w:color="auto" w:fill="00FF00"/>
              </w:rPr>
              <w:t>Surplus</w:t>
            </w:r>
            <w:r>
              <w:rPr>
                <w:sz w:val="20"/>
              </w:rPr>
              <w:t xml:space="preserve"> </w:t>
            </w:r>
            <w:r>
              <w:rPr>
                <w:sz w:val="20"/>
                <w:shd w:val="clear" w:color="auto" w:fill="00FF00"/>
              </w:rPr>
              <w:t>(0.15ha)</w:t>
            </w:r>
          </w:p>
        </w:tc>
        <w:tc>
          <w:tcPr>
            <w:tcW w:w="1362" w:type="dxa"/>
          </w:tcPr>
          <w:p w:rsidR="003A4C80" w:rsidRDefault="00D267E2">
            <w:pPr>
              <w:pStyle w:val="TableParagraph"/>
              <w:spacing w:line="230" w:lineRule="exact"/>
              <w:ind w:left="102" w:right="151"/>
              <w:rPr>
                <w:sz w:val="20"/>
              </w:rPr>
            </w:pPr>
            <w:r>
              <w:rPr>
                <w:sz w:val="20"/>
                <w:shd w:val="clear" w:color="auto" w:fill="00FF00"/>
              </w:rPr>
              <w:t>Surplus (4.8</w:t>
            </w:r>
            <w:r>
              <w:rPr>
                <w:sz w:val="20"/>
              </w:rPr>
              <w:t xml:space="preserve"> </w:t>
            </w:r>
            <w:r>
              <w:rPr>
                <w:sz w:val="20"/>
                <w:shd w:val="clear" w:color="auto" w:fill="00FF00"/>
              </w:rPr>
              <w:t>facilities)</w:t>
            </w:r>
          </w:p>
        </w:tc>
        <w:tc>
          <w:tcPr>
            <w:tcW w:w="1190" w:type="dxa"/>
          </w:tcPr>
          <w:p w:rsidR="003A4C80" w:rsidRDefault="00D267E2">
            <w:pPr>
              <w:pStyle w:val="TableParagraph"/>
              <w:spacing w:line="230" w:lineRule="exact"/>
              <w:ind w:left="102" w:right="313"/>
              <w:rPr>
                <w:sz w:val="20"/>
              </w:rPr>
            </w:pPr>
            <w:r>
              <w:rPr>
                <w:sz w:val="20"/>
                <w:shd w:val="clear" w:color="auto" w:fill="00FF00"/>
              </w:rPr>
              <w:t>Surplus</w:t>
            </w:r>
            <w:r>
              <w:rPr>
                <w:sz w:val="20"/>
              </w:rPr>
              <w:t xml:space="preserve"> </w:t>
            </w:r>
            <w:r>
              <w:rPr>
                <w:sz w:val="20"/>
                <w:shd w:val="clear" w:color="auto" w:fill="00FF00"/>
              </w:rPr>
              <w:t>(0.15ha)</w:t>
            </w:r>
          </w:p>
        </w:tc>
        <w:tc>
          <w:tcPr>
            <w:tcW w:w="1316" w:type="dxa"/>
          </w:tcPr>
          <w:p w:rsidR="003A4C80" w:rsidRDefault="00D267E2">
            <w:pPr>
              <w:pStyle w:val="TableParagraph"/>
              <w:spacing w:line="230" w:lineRule="exact"/>
              <w:ind w:left="102" w:right="439"/>
              <w:rPr>
                <w:sz w:val="20"/>
              </w:rPr>
            </w:pPr>
            <w:r>
              <w:rPr>
                <w:sz w:val="20"/>
                <w:shd w:val="clear" w:color="auto" w:fill="00FF00"/>
              </w:rPr>
              <w:t>Surplus</w:t>
            </w:r>
            <w:r>
              <w:rPr>
                <w:sz w:val="20"/>
              </w:rPr>
              <w:t xml:space="preserve"> </w:t>
            </w:r>
            <w:r>
              <w:rPr>
                <w:sz w:val="20"/>
                <w:shd w:val="clear" w:color="auto" w:fill="00FF00"/>
              </w:rPr>
              <w:t>(9.49ha)</w:t>
            </w:r>
          </w:p>
        </w:tc>
      </w:tr>
      <w:tr w:rsidR="003A4C80">
        <w:trPr>
          <w:trHeight w:val="459"/>
        </w:trPr>
        <w:tc>
          <w:tcPr>
            <w:tcW w:w="1145" w:type="dxa"/>
          </w:tcPr>
          <w:p w:rsidR="003A4C80" w:rsidRDefault="00D267E2">
            <w:pPr>
              <w:pStyle w:val="TableParagraph"/>
              <w:spacing w:line="226" w:lineRule="exact"/>
              <w:ind w:left="103"/>
              <w:rPr>
                <w:sz w:val="20"/>
              </w:rPr>
            </w:pPr>
            <w:r>
              <w:rPr>
                <w:sz w:val="20"/>
              </w:rPr>
              <w:t>Average</w:t>
            </w:r>
          </w:p>
        </w:tc>
        <w:tc>
          <w:tcPr>
            <w:tcW w:w="1187" w:type="dxa"/>
          </w:tcPr>
          <w:p w:rsidR="003A4C80" w:rsidRDefault="00D267E2">
            <w:pPr>
              <w:pStyle w:val="TableParagraph"/>
              <w:spacing w:line="226" w:lineRule="exact"/>
              <w:ind w:left="103"/>
              <w:rPr>
                <w:sz w:val="20"/>
              </w:rPr>
            </w:pPr>
            <w:r>
              <w:rPr>
                <w:sz w:val="20"/>
                <w:shd w:val="clear" w:color="auto" w:fill="00FF00"/>
              </w:rPr>
              <w:t xml:space="preserve">Surplus </w:t>
            </w:r>
          </w:p>
          <w:p w:rsidR="003A4C80" w:rsidRDefault="00D267E2">
            <w:pPr>
              <w:pStyle w:val="TableParagraph"/>
              <w:spacing w:line="213" w:lineRule="exact"/>
              <w:ind w:left="103"/>
              <w:rPr>
                <w:sz w:val="20"/>
              </w:rPr>
            </w:pPr>
            <w:r>
              <w:rPr>
                <w:sz w:val="20"/>
                <w:shd w:val="clear" w:color="auto" w:fill="00FF00"/>
              </w:rPr>
              <w:t>(0.29ha)</w:t>
            </w:r>
          </w:p>
        </w:tc>
        <w:tc>
          <w:tcPr>
            <w:tcW w:w="1362" w:type="dxa"/>
          </w:tcPr>
          <w:p w:rsidR="003A4C80" w:rsidRDefault="00D267E2">
            <w:pPr>
              <w:pStyle w:val="TableParagraph"/>
              <w:spacing w:line="226" w:lineRule="exact"/>
              <w:ind w:left="103"/>
              <w:rPr>
                <w:sz w:val="20"/>
              </w:rPr>
            </w:pPr>
            <w:r>
              <w:rPr>
                <w:sz w:val="20"/>
                <w:shd w:val="clear" w:color="auto" w:fill="FFFF00"/>
              </w:rPr>
              <w:t>Requirement</w:t>
            </w:r>
          </w:p>
          <w:p w:rsidR="003A4C80" w:rsidRDefault="00D267E2">
            <w:pPr>
              <w:pStyle w:val="TableParagraph"/>
              <w:spacing w:line="213" w:lineRule="exact"/>
              <w:ind w:left="103"/>
              <w:rPr>
                <w:sz w:val="20"/>
              </w:rPr>
            </w:pPr>
            <w:r>
              <w:rPr>
                <w:sz w:val="20"/>
                <w:shd w:val="clear" w:color="auto" w:fill="FFFF00"/>
              </w:rPr>
              <w:t>met</w:t>
            </w:r>
          </w:p>
        </w:tc>
        <w:tc>
          <w:tcPr>
            <w:tcW w:w="1186" w:type="dxa"/>
          </w:tcPr>
          <w:p w:rsidR="003A4C80" w:rsidRDefault="00D267E2">
            <w:pPr>
              <w:pStyle w:val="TableParagraph"/>
              <w:spacing w:line="226" w:lineRule="exact"/>
              <w:ind w:left="102"/>
              <w:rPr>
                <w:sz w:val="20"/>
              </w:rPr>
            </w:pPr>
            <w:r>
              <w:rPr>
                <w:sz w:val="20"/>
                <w:shd w:val="clear" w:color="auto" w:fill="00FF00"/>
              </w:rPr>
              <w:t xml:space="preserve">Surplus </w:t>
            </w:r>
          </w:p>
          <w:p w:rsidR="003A4C80" w:rsidRDefault="00D267E2">
            <w:pPr>
              <w:pStyle w:val="TableParagraph"/>
              <w:spacing w:line="213" w:lineRule="exact"/>
              <w:ind w:left="102"/>
              <w:rPr>
                <w:sz w:val="20"/>
              </w:rPr>
            </w:pPr>
            <w:r>
              <w:rPr>
                <w:sz w:val="20"/>
                <w:shd w:val="clear" w:color="auto" w:fill="00FF00"/>
              </w:rPr>
              <w:t>(0.02ha)</w:t>
            </w:r>
          </w:p>
        </w:tc>
        <w:tc>
          <w:tcPr>
            <w:tcW w:w="1362" w:type="dxa"/>
          </w:tcPr>
          <w:p w:rsidR="003A4C80" w:rsidRDefault="00D267E2">
            <w:pPr>
              <w:pStyle w:val="TableParagraph"/>
              <w:spacing w:line="226" w:lineRule="exact"/>
              <w:ind w:left="102"/>
              <w:rPr>
                <w:sz w:val="20"/>
              </w:rPr>
            </w:pPr>
            <w:r>
              <w:rPr>
                <w:sz w:val="20"/>
                <w:shd w:val="clear" w:color="auto" w:fill="00FF00"/>
              </w:rPr>
              <w:t>Surplus (2.1</w:t>
            </w:r>
          </w:p>
          <w:p w:rsidR="003A4C80" w:rsidRDefault="00D267E2">
            <w:pPr>
              <w:pStyle w:val="TableParagraph"/>
              <w:spacing w:line="213" w:lineRule="exact"/>
              <w:ind w:left="102"/>
              <w:rPr>
                <w:sz w:val="20"/>
              </w:rPr>
            </w:pPr>
            <w:r>
              <w:rPr>
                <w:sz w:val="20"/>
                <w:shd w:val="clear" w:color="auto" w:fill="00FF00"/>
              </w:rPr>
              <w:t>facilities)</w:t>
            </w:r>
          </w:p>
        </w:tc>
        <w:tc>
          <w:tcPr>
            <w:tcW w:w="1190" w:type="dxa"/>
          </w:tcPr>
          <w:p w:rsidR="003A4C80" w:rsidRDefault="00D267E2">
            <w:pPr>
              <w:pStyle w:val="TableParagraph"/>
              <w:spacing w:line="226" w:lineRule="exact"/>
              <w:ind w:left="102"/>
              <w:rPr>
                <w:sz w:val="20"/>
              </w:rPr>
            </w:pPr>
            <w:r>
              <w:rPr>
                <w:sz w:val="20"/>
                <w:shd w:val="clear" w:color="auto" w:fill="00FF00"/>
              </w:rPr>
              <w:t xml:space="preserve">Surplus </w:t>
            </w:r>
          </w:p>
          <w:p w:rsidR="003A4C80" w:rsidRDefault="00D267E2">
            <w:pPr>
              <w:pStyle w:val="TableParagraph"/>
              <w:spacing w:line="213" w:lineRule="exact"/>
              <w:ind w:left="102"/>
              <w:rPr>
                <w:sz w:val="20"/>
              </w:rPr>
            </w:pPr>
            <w:r>
              <w:rPr>
                <w:sz w:val="20"/>
                <w:shd w:val="clear" w:color="auto" w:fill="00FF00"/>
              </w:rPr>
              <w:t>(0.01ha)</w:t>
            </w:r>
          </w:p>
        </w:tc>
        <w:tc>
          <w:tcPr>
            <w:tcW w:w="1316" w:type="dxa"/>
          </w:tcPr>
          <w:p w:rsidR="003A4C80" w:rsidRDefault="00D267E2">
            <w:pPr>
              <w:pStyle w:val="TableParagraph"/>
              <w:spacing w:line="226" w:lineRule="exact"/>
              <w:ind w:left="102"/>
              <w:rPr>
                <w:sz w:val="20"/>
              </w:rPr>
            </w:pPr>
            <w:r>
              <w:rPr>
                <w:sz w:val="20"/>
                <w:shd w:val="clear" w:color="auto" w:fill="00FF00"/>
              </w:rPr>
              <w:t>Surplus</w:t>
            </w:r>
          </w:p>
          <w:p w:rsidR="003A4C80" w:rsidRDefault="00D267E2">
            <w:pPr>
              <w:pStyle w:val="TableParagraph"/>
              <w:spacing w:line="213" w:lineRule="exact"/>
              <w:ind w:left="102"/>
              <w:rPr>
                <w:sz w:val="20"/>
              </w:rPr>
            </w:pPr>
            <w:r>
              <w:rPr>
                <w:sz w:val="20"/>
                <w:shd w:val="clear" w:color="auto" w:fill="00FF00"/>
              </w:rPr>
              <w:t>(0.08ha*)</w:t>
            </w:r>
          </w:p>
        </w:tc>
      </w:tr>
    </w:tbl>
    <w:p w:rsidR="003A4C80" w:rsidRDefault="00D267E2">
      <w:pPr>
        <w:ind w:left="118"/>
        <w:rPr>
          <w:sz w:val="20"/>
        </w:rPr>
      </w:pPr>
      <w:r>
        <w:pict>
          <v:polyline id="_x0000_s1027" style="position:absolute;left:0;text-align:left;z-index:-72376;mso-position-horizontal-relative:page;mso-position-vertical-relative:text" points="358.5pt,-163.7pt,312.4pt,-163.7pt,312.4pt,-152.2pt,312.4pt,-140.65pt,353pt,-140.65pt,353pt,-152.2pt,358.5pt,-152.2pt,358.5pt,-163.7pt" coordorigin="3124,-1637" coordsize="923,461" fillcolor="red" stroked="f">
            <v:path arrowok="t"/>
            <w10:wrap anchorx="page"/>
          </v:polyline>
        </w:pict>
      </w:r>
      <w:r>
        <w:pict>
          <v:polyline id="_x0000_s1026" style="position:absolute;left:0;text-align:left;z-index:-72352;mso-position-horizontal-relative:page;mso-position-vertical-relative:text" points="613.35pt,-163.7pt,567.2pt,-163.7pt,567.2pt,-152.2pt,567.2pt,-140.65pt,607.85pt,-140.65pt,607.85pt,-152.2pt,613.35pt,-152.2pt,613.35pt,-163.7pt" coordorigin="5672,-1637" coordsize="923,461" fillcolor="red" stroked="f">
            <v:path arrowok="t"/>
            <w10:wrap anchorx="page"/>
          </v:polyline>
        </w:pict>
      </w:r>
      <w:r>
        <w:rPr>
          <w:sz w:val="24"/>
        </w:rPr>
        <w:t xml:space="preserve">* </w:t>
      </w:r>
      <w:r>
        <w:rPr>
          <w:sz w:val="20"/>
        </w:rPr>
        <w:t xml:space="preserve">NB: Figure minus </w:t>
      </w:r>
      <w:proofErr w:type="spellStart"/>
      <w:r>
        <w:rPr>
          <w:sz w:val="20"/>
        </w:rPr>
        <w:t>Otley</w:t>
      </w:r>
      <w:proofErr w:type="spellEnd"/>
      <w:r>
        <w:rPr>
          <w:sz w:val="20"/>
        </w:rPr>
        <w:t xml:space="preserve"> </w:t>
      </w:r>
      <w:proofErr w:type="spellStart"/>
      <w:r>
        <w:rPr>
          <w:sz w:val="20"/>
        </w:rPr>
        <w:t>Chevin</w:t>
      </w:r>
      <w:proofErr w:type="spellEnd"/>
      <w:r>
        <w:rPr>
          <w:sz w:val="20"/>
        </w:rPr>
        <w:t xml:space="preserve"> and </w:t>
      </w:r>
      <w:proofErr w:type="spellStart"/>
      <w:r>
        <w:rPr>
          <w:sz w:val="20"/>
        </w:rPr>
        <w:t>Otley</w:t>
      </w:r>
      <w:proofErr w:type="spellEnd"/>
      <w:r>
        <w:rPr>
          <w:sz w:val="20"/>
        </w:rPr>
        <w:t xml:space="preserve"> Sand &amp; Gravel Pits</w:t>
      </w:r>
    </w:p>
    <w:p w:rsidR="003A4C80" w:rsidRDefault="003A4C80">
      <w:pPr>
        <w:pStyle w:val="BodyText"/>
      </w:pPr>
    </w:p>
    <w:p w:rsidR="003A4C80" w:rsidRDefault="00D267E2">
      <w:pPr>
        <w:pStyle w:val="ListParagraph"/>
        <w:numPr>
          <w:ilvl w:val="1"/>
          <w:numId w:val="4"/>
        </w:numPr>
        <w:tabs>
          <w:tab w:val="left" w:pos="838"/>
          <w:tab w:val="left" w:pos="839"/>
        </w:tabs>
        <w:ind w:right="195"/>
        <w:rPr>
          <w:sz w:val="24"/>
        </w:rPr>
      </w:pPr>
      <w:r>
        <w:rPr>
          <w:b/>
          <w:sz w:val="24"/>
        </w:rPr>
        <w:t xml:space="preserve">Guiseley &amp; Rawdon: </w:t>
      </w:r>
      <w:r>
        <w:rPr>
          <w:sz w:val="24"/>
        </w:rPr>
        <w:t xml:space="preserve">There is a mixture of surpluses and deficiencies across the various greenspace typologies in the area, though some are relatively small quantities. There may be scope for addressing the deficiencies in outdoor sport and allotments by </w:t>
      </w:r>
      <w:proofErr w:type="spellStart"/>
      <w:r>
        <w:rPr>
          <w:sz w:val="24"/>
        </w:rPr>
        <w:t>i</w:t>
      </w:r>
      <w:proofErr w:type="spellEnd"/>
      <w:r>
        <w:rPr>
          <w:sz w:val="24"/>
        </w:rPr>
        <w:t xml:space="preserve">) laying out some of </w:t>
      </w:r>
      <w:r>
        <w:rPr>
          <w:sz w:val="24"/>
        </w:rPr>
        <w:t>the surplus areas of parks and gardens, amenity or natural greenspace as outdoor sport or allotments; or ii) laying out new areas</w:t>
      </w:r>
      <w:r>
        <w:rPr>
          <w:spacing w:val="-5"/>
          <w:sz w:val="24"/>
        </w:rPr>
        <w:t xml:space="preserve"> </w:t>
      </w:r>
      <w:r>
        <w:rPr>
          <w:sz w:val="24"/>
        </w:rPr>
        <w:t>which</w:t>
      </w:r>
      <w:r>
        <w:rPr>
          <w:spacing w:val="-5"/>
          <w:sz w:val="24"/>
        </w:rPr>
        <w:t xml:space="preserve"> </w:t>
      </w:r>
      <w:r>
        <w:rPr>
          <w:sz w:val="24"/>
        </w:rPr>
        <w:t>aren’t</w:t>
      </w:r>
      <w:r>
        <w:rPr>
          <w:spacing w:val="-5"/>
          <w:sz w:val="24"/>
        </w:rPr>
        <w:t xml:space="preserve"> </w:t>
      </w:r>
      <w:r>
        <w:rPr>
          <w:sz w:val="24"/>
        </w:rPr>
        <w:t>greenspace</w:t>
      </w:r>
      <w:r>
        <w:rPr>
          <w:spacing w:val="-5"/>
          <w:sz w:val="24"/>
        </w:rPr>
        <w:t xml:space="preserve"> </w:t>
      </w:r>
      <w:r>
        <w:rPr>
          <w:sz w:val="24"/>
        </w:rPr>
        <w:t>currently,</w:t>
      </w:r>
      <w:r>
        <w:rPr>
          <w:spacing w:val="-5"/>
          <w:sz w:val="24"/>
        </w:rPr>
        <w:t xml:space="preserve"> </w:t>
      </w:r>
      <w:r>
        <w:rPr>
          <w:sz w:val="24"/>
        </w:rPr>
        <w:t>as</w:t>
      </w:r>
      <w:r>
        <w:rPr>
          <w:spacing w:val="-5"/>
          <w:sz w:val="24"/>
        </w:rPr>
        <w:t xml:space="preserve"> </w:t>
      </w:r>
      <w:r>
        <w:rPr>
          <w:sz w:val="24"/>
        </w:rPr>
        <w:t>and</w:t>
      </w:r>
      <w:r>
        <w:rPr>
          <w:spacing w:val="-5"/>
          <w:sz w:val="24"/>
        </w:rPr>
        <w:t xml:space="preserve"> </w:t>
      </w:r>
      <w:r>
        <w:rPr>
          <w:sz w:val="24"/>
        </w:rPr>
        <w:t>when</w:t>
      </w:r>
      <w:r>
        <w:rPr>
          <w:spacing w:val="-5"/>
          <w:sz w:val="24"/>
        </w:rPr>
        <w:t xml:space="preserve"> </w:t>
      </w:r>
      <w:r>
        <w:rPr>
          <w:sz w:val="24"/>
        </w:rPr>
        <w:t>the</w:t>
      </w:r>
      <w:r>
        <w:rPr>
          <w:spacing w:val="-5"/>
          <w:sz w:val="24"/>
        </w:rPr>
        <w:t xml:space="preserve"> </w:t>
      </w:r>
      <w:r>
        <w:rPr>
          <w:sz w:val="24"/>
        </w:rPr>
        <w:t>opportunity</w:t>
      </w:r>
      <w:r>
        <w:rPr>
          <w:spacing w:val="-5"/>
          <w:sz w:val="24"/>
        </w:rPr>
        <w:t xml:space="preserve"> </w:t>
      </w:r>
      <w:r>
        <w:rPr>
          <w:sz w:val="24"/>
        </w:rPr>
        <w:t>and</w:t>
      </w:r>
      <w:r>
        <w:rPr>
          <w:spacing w:val="-5"/>
          <w:sz w:val="24"/>
        </w:rPr>
        <w:t xml:space="preserve"> </w:t>
      </w:r>
      <w:r>
        <w:rPr>
          <w:sz w:val="24"/>
        </w:rPr>
        <w:t xml:space="preserve">funding arise. This could be delivered by a developer as a </w:t>
      </w:r>
      <w:r>
        <w:rPr>
          <w:sz w:val="24"/>
        </w:rPr>
        <w:t xml:space="preserve">requirement on new residential development or by the Council following the payment of commuted sums. If the typology of an area of greenspace is to be changed, it will need to be carefully assessed to ensure it is suitable and appropriate for the new type </w:t>
      </w:r>
      <w:r>
        <w:rPr>
          <w:sz w:val="24"/>
        </w:rPr>
        <w:t xml:space="preserve">and not a </w:t>
      </w:r>
      <w:proofErr w:type="spellStart"/>
      <w:r>
        <w:rPr>
          <w:sz w:val="24"/>
        </w:rPr>
        <w:t>well used</w:t>
      </w:r>
      <w:proofErr w:type="spellEnd"/>
      <w:r>
        <w:rPr>
          <w:sz w:val="24"/>
        </w:rPr>
        <w:t xml:space="preserve"> and valued area of the original</w:t>
      </w:r>
      <w:r>
        <w:rPr>
          <w:spacing w:val="-33"/>
          <w:sz w:val="24"/>
        </w:rPr>
        <w:t xml:space="preserve"> </w:t>
      </w:r>
      <w:r>
        <w:rPr>
          <w:sz w:val="24"/>
        </w:rPr>
        <w:t>typology.</w:t>
      </w:r>
    </w:p>
    <w:p w:rsidR="003A4C80" w:rsidRDefault="003A4C80">
      <w:pPr>
        <w:pStyle w:val="BodyText"/>
      </w:pPr>
    </w:p>
    <w:p w:rsidR="003A4C80" w:rsidRDefault="00D267E2">
      <w:pPr>
        <w:pStyle w:val="ListParagraph"/>
        <w:numPr>
          <w:ilvl w:val="1"/>
          <w:numId w:val="4"/>
        </w:numPr>
        <w:tabs>
          <w:tab w:val="left" w:pos="838"/>
          <w:tab w:val="left" w:pos="839"/>
        </w:tabs>
        <w:ind w:right="166"/>
        <w:rPr>
          <w:sz w:val="24"/>
        </w:rPr>
      </w:pPr>
      <w:r>
        <w:rPr>
          <w:b/>
          <w:sz w:val="24"/>
        </w:rPr>
        <w:t xml:space="preserve">Horsforth: </w:t>
      </w:r>
      <w:r>
        <w:rPr>
          <w:sz w:val="24"/>
        </w:rPr>
        <w:t>It is noticeable that there are deficiencies in the provision of a number of greenspace types in Horsforth, though some are only marginally deficient. The exception is the considerab</w:t>
      </w:r>
      <w:r>
        <w:rPr>
          <w:sz w:val="24"/>
        </w:rPr>
        <w:t>le surplus of natural greenspace. Some of this may be suitable for laying out as parks and gardens, amenity, children and young people’s equipped play facilities or allotments using the potential methods highlighted above. A comprehensive assessment will b</w:t>
      </w:r>
      <w:r>
        <w:rPr>
          <w:sz w:val="24"/>
        </w:rPr>
        <w:t>e required to determine the most appropriate use of surplus natural greenspace, whether this be for alternative greenspace typologies or potential development which could generate the funds to lay out new areas of greenspace which is currently</w:t>
      </w:r>
      <w:r>
        <w:rPr>
          <w:spacing w:val="-22"/>
          <w:sz w:val="24"/>
        </w:rPr>
        <w:t xml:space="preserve"> </w:t>
      </w:r>
      <w:r>
        <w:rPr>
          <w:sz w:val="24"/>
        </w:rPr>
        <w:t>deficient.</w:t>
      </w:r>
    </w:p>
    <w:p w:rsidR="003A4C80" w:rsidRDefault="003A4C80">
      <w:pPr>
        <w:pStyle w:val="BodyText"/>
      </w:pPr>
    </w:p>
    <w:p w:rsidR="003A4C80" w:rsidRDefault="00D267E2">
      <w:pPr>
        <w:pStyle w:val="ListParagraph"/>
        <w:numPr>
          <w:ilvl w:val="1"/>
          <w:numId w:val="4"/>
        </w:numPr>
        <w:tabs>
          <w:tab w:val="left" w:pos="838"/>
          <w:tab w:val="left" w:pos="839"/>
        </w:tabs>
        <w:ind w:right="326"/>
        <w:rPr>
          <w:sz w:val="24"/>
        </w:rPr>
      </w:pPr>
      <w:proofErr w:type="spellStart"/>
      <w:r>
        <w:rPr>
          <w:b/>
          <w:sz w:val="24"/>
        </w:rPr>
        <w:t>Otley</w:t>
      </w:r>
      <w:proofErr w:type="spellEnd"/>
      <w:r>
        <w:rPr>
          <w:b/>
          <w:sz w:val="24"/>
        </w:rPr>
        <w:t xml:space="preserve"> &amp; Yeadon: </w:t>
      </w:r>
      <w:r>
        <w:rPr>
          <w:sz w:val="24"/>
        </w:rPr>
        <w:t xml:space="preserve">This ward is only deficient in outdoor sports and has a sizeable surplus in natural greenspace, mainly due to </w:t>
      </w:r>
      <w:proofErr w:type="spellStart"/>
      <w:r>
        <w:rPr>
          <w:sz w:val="24"/>
        </w:rPr>
        <w:t>Otley</w:t>
      </w:r>
      <w:proofErr w:type="spellEnd"/>
      <w:r>
        <w:rPr>
          <w:sz w:val="24"/>
        </w:rPr>
        <w:t xml:space="preserve"> </w:t>
      </w:r>
      <w:proofErr w:type="spellStart"/>
      <w:r>
        <w:rPr>
          <w:sz w:val="24"/>
        </w:rPr>
        <w:t>Chevin</w:t>
      </w:r>
      <w:proofErr w:type="spellEnd"/>
      <w:r>
        <w:rPr>
          <w:sz w:val="24"/>
        </w:rPr>
        <w:t>.  Most of this</w:t>
      </w:r>
      <w:r>
        <w:rPr>
          <w:spacing w:val="-32"/>
          <w:sz w:val="24"/>
        </w:rPr>
        <w:t xml:space="preserve"> </w:t>
      </w:r>
      <w:r>
        <w:rPr>
          <w:sz w:val="24"/>
        </w:rPr>
        <w:t>lies</w:t>
      </w:r>
    </w:p>
    <w:p w:rsidR="003A4C80" w:rsidRDefault="003A4C80">
      <w:pPr>
        <w:rPr>
          <w:sz w:val="24"/>
        </w:rPr>
        <w:sectPr w:rsidR="003A4C80">
          <w:pgSz w:w="11900" w:h="16840"/>
          <w:pgMar w:top="640" w:right="1000" w:bottom="280" w:left="1140" w:header="720" w:footer="720" w:gutter="0"/>
          <w:cols w:space="720"/>
        </w:sectPr>
      </w:pPr>
    </w:p>
    <w:p w:rsidR="003A4C80" w:rsidRDefault="00D267E2">
      <w:pPr>
        <w:pStyle w:val="BodyText"/>
        <w:spacing w:before="77"/>
        <w:ind w:left="838" w:right="230"/>
      </w:pPr>
      <w:r>
        <w:lastRenderedPageBreak/>
        <w:t xml:space="preserve">outside the </w:t>
      </w:r>
      <w:proofErr w:type="spellStart"/>
      <w:r>
        <w:t>Aireborough</w:t>
      </w:r>
      <w:proofErr w:type="spellEnd"/>
      <w:r>
        <w:t xml:space="preserve"> HMCA therefore it is misleading to suggest the HMCA has a large surplus of natural greenspace. If the area of the </w:t>
      </w:r>
      <w:proofErr w:type="spellStart"/>
      <w:r>
        <w:t>Chevin</w:t>
      </w:r>
      <w:proofErr w:type="spellEnd"/>
      <w:r>
        <w:t xml:space="preserve"> lying outside the HMCA is removed, the Ward still has a small surplus of natural greenspace. Some of this surpl</w:t>
      </w:r>
      <w:r>
        <w:t>us greenspace may be suitable for laying out as outdoor sports provision using the potential methods outlined above. A comprehensive assessment will be required to determine the most appropriate use of surplus natural greenspace, whether this be for altern</w:t>
      </w:r>
      <w:r>
        <w:t>ative greenspace typologies or potential development which could generate the funds to lay out new areas of greenspace which is currently deficient.</w:t>
      </w:r>
    </w:p>
    <w:p w:rsidR="003A4C80" w:rsidRDefault="003A4C80">
      <w:pPr>
        <w:pStyle w:val="BodyText"/>
      </w:pPr>
    </w:p>
    <w:p w:rsidR="003A4C80" w:rsidRDefault="00D267E2">
      <w:pPr>
        <w:pStyle w:val="Heading2"/>
        <w:ind w:firstLine="0"/>
        <w:rPr>
          <w:b w:val="0"/>
        </w:rPr>
      </w:pPr>
      <w:r>
        <w:t>QUALITY OF GREENSPACE</w:t>
      </w:r>
      <w:r>
        <w:rPr>
          <w:b w:val="0"/>
        </w:rPr>
        <w:t>.</w:t>
      </w:r>
    </w:p>
    <w:p w:rsidR="003A4C80" w:rsidRDefault="003A4C80">
      <w:pPr>
        <w:pStyle w:val="BodyText"/>
        <w:spacing w:before="11"/>
        <w:rPr>
          <w:sz w:val="23"/>
        </w:rPr>
      </w:pPr>
    </w:p>
    <w:p w:rsidR="003A4C80" w:rsidRDefault="00D267E2">
      <w:pPr>
        <w:pStyle w:val="ListParagraph"/>
        <w:numPr>
          <w:ilvl w:val="1"/>
          <w:numId w:val="3"/>
        </w:numPr>
        <w:tabs>
          <w:tab w:val="left" w:pos="838"/>
          <w:tab w:val="left" w:pos="839"/>
        </w:tabs>
        <w:rPr>
          <w:b/>
          <w:sz w:val="24"/>
        </w:rPr>
      </w:pPr>
      <w:r>
        <w:rPr>
          <w:b/>
          <w:sz w:val="24"/>
        </w:rPr>
        <w:t>Methodology</w:t>
      </w:r>
    </w:p>
    <w:p w:rsidR="003A4C80" w:rsidRDefault="003A4C80">
      <w:pPr>
        <w:pStyle w:val="BodyText"/>
        <w:spacing w:before="11"/>
        <w:rPr>
          <w:b/>
          <w:sz w:val="23"/>
        </w:rPr>
      </w:pPr>
    </w:p>
    <w:p w:rsidR="003A4C80" w:rsidRDefault="00D267E2">
      <w:pPr>
        <w:pStyle w:val="ListParagraph"/>
        <w:numPr>
          <w:ilvl w:val="1"/>
          <w:numId w:val="3"/>
        </w:numPr>
        <w:tabs>
          <w:tab w:val="left" w:pos="838"/>
          <w:tab w:val="left" w:pos="839"/>
        </w:tabs>
        <w:ind w:right="1153"/>
        <w:rPr>
          <w:sz w:val="24"/>
        </w:rPr>
      </w:pPr>
      <w:r>
        <w:rPr>
          <w:sz w:val="24"/>
        </w:rPr>
        <w:t>Core Strategy Policy G3 identifies the following standards for the qu</w:t>
      </w:r>
      <w:r>
        <w:rPr>
          <w:sz w:val="24"/>
        </w:rPr>
        <w:t>ality of greenspace:</w:t>
      </w:r>
    </w:p>
    <w:p w:rsidR="003A4C80" w:rsidRDefault="003A4C80">
      <w:pPr>
        <w:pStyle w:val="BodyText"/>
        <w:spacing w:before="3"/>
      </w:pPr>
    </w:p>
    <w:tbl>
      <w:tblPr>
        <w:tblW w:w="0" w:type="auto"/>
        <w:tblInd w:w="1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90"/>
        <w:gridCol w:w="1030"/>
      </w:tblGrid>
      <w:tr w:rsidR="003A4C80">
        <w:trPr>
          <w:trHeight w:val="260"/>
        </w:trPr>
        <w:tc>
          <w:tcPr>
            <w:tcW w:w="3690" w:type="dxa"/>
          </w:tcPr>
          <w:p w:rsidR="003A4C80" w:rsidRDefault="00D267E2">
            <w:pPr>
              <w:pStyle w:val="TableParagraph"/>
              <w:ind w:left="103"/>
              <w:rPr>
                <w:b/>
                <w:sz w:val="24"/>
              </w:rPr>
            </w:pPr>
            <w:r>
              <w:rPr>
                <w:b/>
                <w:sz w:val="24"/>
              </w:rPr>
              <w:t>Greenspace type</w:t>
            </w:r>
          </w:p>
        </w:tc>
        <w:tc>
          <w:tcPr>
            <w:tcW w:w="1030" w:type="dxa"/>
          </w:tcPr>
          <w:p w:rsidR="003A4C80" w:rsidRDefault="00D267E2">
            <w:pPr>
              <w:pStyle w:val="TableParagraph"/>
              <w:ind w:left="103"/>
              <w:rPr>
                <w:b/>
                <w:sz w:val="24"/>
              </w:rPr>
            </w:pPr>
            <w:r>
              <w:rPr>
                <w:b/>
                <w:sz w:val="24"/>
              </w:rPr>
              <w:t>Quality</w:t>
            </w:r>
          </w:p>
        </w:tc>
      </w:tr>
      <w:tr w:rsidR="003A4C80">
        <w:trPr>
          <w:trHeight w:val="260"/>
        </w:trPr>
        <w:tc>
          <w:tcPr>
            <w:tcW w:w="3690" w:type="dxa"/>
          </w:tcPr>
          <w:p w:rsidR="003A4C80" w:rsidRDefault="00D267E2">
            <w:pPr>
              <w:pStyle w:val="TableParagraph"/>
              <w:ind w:left="103"/>
              <w:rPr>
                <w:sz w:val="24"/>
              </w:rPr>
            </w:pPr>
            <w:r>
              <w:rPr>
                <w:sz w:val="24"/>
              </w:rPr>
              <w:t>Parks and Gardens</w:t>
            </w:r>
          </w:p>
        </w:tc>
        <w:tc>
          <w:tcPr>
            <w:tcW w:w="1030" w:type="dxa"/>
          </w:tcPr>
          <w:p w:rsidR="003A4C80" w:rsidRDefault="00D267E2">
            <w:pPr>
              <w:pStyle w:val="TableParagraph"/>
              <w:ind w:left="102"/>
              <w:rPr>
                <w:sz w:val="24"/>
              </w:rPr>
            </w:pPr>
            <w:r>
              <w:rPr>
                <w:w w:val="99"/>
                <w:sz w:val="24"/>
              </w:rPr>
              <w:t>7</w:t>
            </w:r>
          </w:p>
        </w:tc>
      </w:tr>
      <w:tr w:rsidR="003A4C80">
        <w:trPr>
          <w:trHeight w:val="260"/>
        </w:trPr>
        <w:tc>
          <w:tcPr>
            <w:tcW w:w="3690" w:type="dxa"/>
          </w:tcPr>
          <w:p w:rsidR="003A4C80" w:rsidRDefault="00D267E2">
            <w:pPr>
              <w:pStyle w:val="TableParagraph"/>
              <w:spacing w:line="257" w:lineRule="exact"/>
              <w:ind w:left="103"/>
              <w:rPr>
                <w:sz w:val="24"/>
              </w:rPr>
            </w:pPr>
            <w:r>
              <w:rPr>
                <w:sz w:val="24"/>
              </w:rPr>
              <w:t>Outdoor sports provision</w:t>
            </w:r>
          </w:p>
        </w:tc>
        <w:tc>
          <w:tcPr>
            <w:tcW w:w="1030" w:type="dxa"/>
          </w:tcPr>
          <w:p w:rsidR="003A4C80" w:rsidRDefault="00D267E2">
            <w:pPr>
              <w:pStyle w:val="TableParagraph"/>
              <w:spacing w:line="257" w:lineRule="exact"/>
              <w:ind w:left="103"/>
              <w:rPr>
                <w:sz w:val="24"/>
              </w:rPr>
            </w:pPr>
            <w:r>
              <w:rPr>
                <w:w w:val="99"/>
                <w:sz w:val="24"/>
              </w:rPr>
              <w:t>7</w:t>
            </w:r>
          </w:p>
        </w:tc>
      </w:tr>
      <w:tr w:rsidR="003A4C80">
        <w:trPr>
          <w:trHeight w:val="260"/>
        </w:trPr>
        <w:tc>
          <w:tcPr>
            <w:tcW w:w="3690" w:type="dxa"/>
          </w:tcPr>
          <w:p w:rsidR="003A4C80" w:rsidRDefault="00D267E2">
            <w:pPr>
              <w:pStyle w:val="TableParagraph"/>
              <w:ind w:left="103"/>
              <w:rPr>
                <w:sz w:val="24"/>
              </w:rPr>
            </w:pPr>
            <w:r>
              <w:rPr>
                <w:sz w:val="24"/>
              </w:rPr>
              <w:t>Amenity greenspace</w:t>
            </w:r>
          </w:p>
        </w:tc>
        <w:tc>
          <w:tcPr>
            <w:tcW w:w="1030" w:type="dxa"/>
          </w:tcPr>
          <w:p w:rsidR="003A4C80" w:rsidRDefault="00D267E2">
            <w:pPr>
              <w:pStyle w:val="TableParagraph"/>
              <w:ind w:left="102"/>
              <w:rPr>
                <w:sz w:val="24"/>
              </w:rPr>
            </w:pPr>
            <w:r>
              <w:rPr>
                <w:w w:val="99"/>
                <w:sz w:val="24"/>
              </w:rPr>
              <w:t>7</w:t>
            </w:r>
          </w:p>
        </w:tc>
      </w:tr>
      <w:tr w:rsidR="003A4C80">
        <w:trPr>
          <w:trHeight w:val="540"/>
        </w:trPr>
        <w:tc>
          <w:tcPr>
            <w:tcW w:w="3690" w:type="dxa"/>
          </w:tcPr>
          <w:p w:rsidR="003A4C80" w:rsidRDefault="00D267E2">
            <w:pPr>
              <w:pStyle w:val="TableParagraph"/>
              <w:spacing w:before="1" w:line="276" w:lineRule="exact"/>
              <w:ind w:left="103" w:right="514"/>
              <w:rPr>
                <w:sz w:val="24"/>
              </w:rPr>
            </w:pPr>
            <w:r>
              <w:rPr>
                <w:sz w:val="24"/>
              </w:rPr>
              <w:t>Children and young people’s equipped play facilities</w:t>
            </w:r>
          </w:p>
        </w:tc>
        <w:tc>
          <w:tcPr>
            <w:tcW w:w="1030" w:type="dxa"/>
          </w:tcPr>
          <w:p w:rsidR="003A4C80" w:rsidRDefault="00D267E2">
            <w:pPr>
              <w:pStyle w:val="TableParagraph"/>
              <w:spacing w:line="273" w:lineRule="exact"/>
              <w:ind w:left="102"/>
              <w:rPr>
                <w:sz w:val="24"/>
              </w:rPr>
            </w:pPr>
            <w:r>
              <w:rPr>
                <w:w w:val="99"/>
                <w:sz w:val="24"/>
              </w:rPr>
              <w:t>7</w:t>
            </w:r>
          </w:p>
        </w:tc>
      </w:tr>
      <w:tr w:rsidR="003A4C80">
        <w:trPr>
          <w:trHeight w:val="259"/>
        </w:trPr>
        <w:tc>
          <w:tcPr>
            <w:tcW w:w="3690" w:type="dxa"/>
          </w:tcPr>
          <w:p w:rsidR="003A4C80" w:rsidRDefault="00D267E2">
            <w:pPr>
              <w:pStyle w:val="TableParagraph"/>
              <w:spacing w:line="255" w:lineRule="exact"/>
              <w:ind w:left="103"/>
              <w:rPr>
                <w:sz w:val="24"/>
              </w:rPr>
            </w:pPr>
            <w:r>
              <w:rPr>
                <w:sz w:val="24"/>
              </w:rPr>
              <w:t>allotments</w:t>
            </w:r>
          </w:p>
        </w:tc>
        <w:tc>
          <w:tcPr>
            <w:tcW w:w="1030" w:type="dxa"/>
          </w:tcPr>
          <w:p w:rsidR="003A4C80" w:rsidRDefault="00D267E2">
            <w:pPr>
              <w:pStyle w:val="TableParagraph"/>
              <w:spacing w:line="255" w:lineRule="exact"/>
              <w:ind w:left="102"/>
              <w:rPr>
                <w:sz w:val="24"/>
              </w:rPr>
            </w:pPr>
            <w:r>
              <w:rPr>
                <w:w w:val="99"/>
                <w:sz w:val="24"/>
              </w:rPr>
              <w:t>7</w:t>
            </w:r>
          </w:p>
        </w:tc>
      </w:tr>
      <w:tr w:rsidR="003A4C80">
        <w:trPr>
          <w:trHeight w:val="260"/>
        </w:trPr>
        <w:tc>
          <w:tcPr>
            <w:tcW w:w="3690" w:type="dxa"/>
          </w:tcPr>
          <w:p w:rsidR="003A4C80" w:rsidRDefault="00D267E2">
            <w:pPr>
              <w:pStyle w:val="TableParagraph"/>
              <w:ind w:left="103"/>
              <w:rPr>
                <w:sz w:val="24"/>
              </w:rPr>
            </w:pPr>
            <w:r>
              <w:rPr>
                <w:sz w:val="24"/>
              </w:rPr>
              <w:t>Natural Greenspace</w:t>
            </w:r>
          </w:p>
        </w:tc>
        <w:tc>
          <w:tcPr>
            <w:tcW w:w="1030" w:type="dxa"/>
          </w:tcPr>
          <w:p w:rsidR="003A4C80" w:rsidRDefault="00D267E2">
            <w:pPr>
              <w:pStyle w:val="TableParagraph"/>
              <w:ind w:left="102"/>
              <w:rPr>
                <w:sz w:val="24"/>
              </w:rPr>
            </w:pPr>
            <w:r>
              <w:rPr>
                <w:w w:val="99"/>
                <w:sz w:val="24"/>
              </w:rPr>
              <w:t>7</w:t>
            </w:r>
          </w:p>
        </w:tc>
      </w:tr>
    </w:tbl>
    <w:p w:rsidR="003A4C80" w:rsidRDefault="003A4C80">
      <w:pPr>
        <w:pStyle w:val="BodyText"/>
        <w:spacing w:before="8"/>
        <w:rPr>
          <w:sz w:val="23"/>
        </w:rPr>
      </w:pPr>
    </w:p>
    <w:p w:rsidR="003A4C80" w:rsidRDefault="00D267E2">
      <w:pPr>
        <w:pStyle w:val="ListParagraph"/>
        <w:numPr>
          <w:ilvl w:val="1"/>
          <w:numId w:val="3"/>
        </w:numPr>
        <w:tabs>
          <w:tab w:val="left" w:pos="838"/>
          <w:tab w:val="left" w:pos="839"/>
        </w:tabs>
        <w:ind w:right="859"/>
        <w:rPr>
          <w:sz w:val="24"/>
        </w:rPr>
      </w:pPr>
      <w:r>
        <w:rPr>
          <w:sz w:val="24"/>
        </w:rPr>
        <w:t xml:space="preserve">Each type of greenspace should meet a quality score of 7. This score is determined by assessing an area against a number of criteria, such as </w:t>
      </w:r>
      <w:proofErr w:type="spellStart"/>
      <w:r>
        <w:rPr>
          <w:sz w:val="24"/>
        </w:rPr>
        <w:t>i</w:t>
      </w:r>
      <w:proofErr w:type="spellEnd"/>
      <w:r>
        <w:rPr>
          <w:sz w:val="24"/>
        </w:rPr>
        <w:t>) how welcoming; ii) level of health and safety; iii) cleanliness and maintenance; iv) conservation, habitats and</w:t>
      </w:r>
      <w:r>
        <w:rPr>
          <w:spacing w:val="-1"/>
          <w:sz w:val="24"/>
        </w:rPr>
        <w:t xml:space="preserve"> </w:t>
      </w:r>
      <w:r>
        <w:rPr>
          <w:sz w:val="24"/>
        </w:rPr>
        <w:t>heritage.</w:t>
      </w:r>
    </w:p>
    <w:p w:rsidR="003A4C80" w:rsidRDefault="003A4C80">
      <w:pPr>
        <w:pStyle w:val="BodyText"/>
        <w:spacing w:before="11"/>
        <w:rPr>
          <w:sz w:val="23"/>
        </w:rPr>
      </w:pPr>
    </w:p>
    <w:p w:rsidR="003A4C80" w:rsidRDefault="00D267E2">
      <w:pPr>
        <w:pStyle w:val="ListParagraph"/>
        <w:numPr>
          <w:ilvl w:val="1"/>
          <w:numId w:val="3"/>
        </w:numPr>
        <w:tabs>
          <w:tab w:val="left" w:pos="839"/>
        </w:tabs>
        <w:ind w:right="248"/>
        <w:jc w:val="both"/>
        <w:rPr>
          <w:sz w:val="24"/>
        </w:rPr>
      </w:pPr>
      <w:r>
        <w:rPr>
          <w:sz w:val="24"/>
        </w:rPr>
        <w:t>Plan</w:t>
      </w:r>
      <w:r>
        <w:rPr>
          <w:spacing w:val="-5"/>
          <w:sz w:val="24"/>
        </w:rPr>
        <w:t xml:space="preserve"> </w:t>
      </w:r>
      <w:r>
        <w:rPr>
          <w:sz w:val="24"/>
        </w:rPr>
        <w:t>3</w:t>
      </w:r>
      <w:r>
        <w:rPr>
          <w:spacing w:val="-5"/>
          <w:sz w:val="24"/>
        </w:rPr>
        <w:t xml:space="preserve"> </w:t>
      </w:r>
      <w:r>
        <w:rPr>
          <w:sz w:val="24"/>
        </w:rPr>
        <w:t>indicates</w:t>
      </w:r>
      <w:r>
        <w:rPr>
          <w:spacing w:val="-5"/>
          <w:sz w:val="24"/>
        </w:rPr>
        <w:t xml:space="preserve"> </w:t>
      </w:r>
      <w:r>
        <w:rPr>
          <w:sz w:val="24"/>
        </w:rPr>
        <w:t>whether</w:t>
      </w:r>
      <w:r>
        <w:rPr>
          <w:spacing w:val="-5"/>
          <w:sz w:val="24"/>
        </w:rPr>
        <w:t xml:space="preserve"> </w:t>
      </w:r>
      <w:r>
        <w:rPr>
          <w:sz w:val="24"/>
        </w:rPr>
        <w:t>the</w:t>
      </w:r>
      <w:r>
        <w:rPr>
          <w:spacing w:val="-5"/>
          <w:sz w:val="24"/>
        </w:rPr>
        <w:t xml:space="preserve"> </w:t>
      </w:r>
      <w:r>
        <w:rPr>
          <w:sz w:val="24"/>
        </w:rPr>
        <w:t>quality</w:t>
      </w:r>
      <w:r>
        <w:rPr>
          <w:spacing w:val="-5"/>
          <w:sz w:val="24"/>
        </w:rPr>
        <w:t xml:space="preserve"> </w:t>
      </w:r>
      <w:r>
        <w:rPr>
          <w:sz w:val="24"/>
        </w:rPr>
        <w:t>of</w:t>
      </w:r>
      <w:r>
        <w:rPr>
          <w:spacing w:val="-5"/>
          <w:sz w:val="24"/>
        </w:rPr>
        <w:t xml:space="preserve"> </w:t>
      </w:r>
      <w:r>
        <w:rPr>
          <w:sz w:val="24"/>
        </w:rPr>
        <w:t>each</w:t>
      </w:r>
      <w:r>
        <w:rPr>
          <w:spacing w:val="-5"/>
          <w:sz w:val="24"/>
        </w:rPr>
        <w:t xml:space="preserve"> </w:t>
      </w:r>
      <w:r>
        <w:rPr>
          <w:sz w:val="24"/>
        </w:rPr>
        <w:t>area</w:t>
      </w:r>
      <w:r>
        <w:rPr>
          <w:spacing w:val="-5"/>
          <w:sz w:val="24"/>
        </w:rPr>
        <w:t xml:space="preserve"> </w:t>
      </w:r>
      <w:r>
        <w:rPr>
          <w:sz w:val="24"/>
        </w:rPr>
        <w:t>of</w:t>
      </w:r>
      <w:r>
        <w:rPr>
          <w:spacing w:val="-5"/>
          <w:sz w:val="24"/>
        </w:rPr>
        <w:t xml:space="preserve"> </w:t>
      </w:r>
      <w:r>
        <w:rPr>
          <w:sz w:val="24"/>
        </w:rPr>
        <w:t>greenspace</w:t>
      </w:r>
      <w:r>
        <w:rPr>
          <w:spacing w:val="-5"/>
          <w:sz w:val="24"/>
        </w:rPr>
        <w:t xml:space="preserve"> </w:t>
      </w:r>
      <w:r>
        <w:rPr>
          <w:sz w:val="24"/>
        </w:rPr>
        <w:t>in</w:t>
      </w:r>
      <w:r>
        <w:rPr>
          <w:spacing w:val="-5"/>
          <w:sz w:val="24"/>
        </w:rPr>
        <w:t xml:space="preserve"> </w:t>
      </w:r>
      <w:r>
        <w:rPr>
          <w:sz w:val="24"/>
        </w:rPr>
        <w:t>the</w:t>
      </w:r>
      <w:r>
        <w:rPr>
          <w:spacing w:val="-5"/>
          <w:sz w:val="24"/>
        </w:rPr>
        <w:t xml:space="preserve"> </w:t>
      </w:r>
      <w:proofErr w:type="spellStart"/>
      <w:r>
        <w:rPr>
          <w:sz w:val="24"/>
        </w:rPr>
        <w:t>Aireborough</w:t>
      </w:r>
      <w:proofErr w:type="spellEnd"/>
      <w:r>
        <w:rPr>
          <w:sz w:val="24"/>
        </w:rPr>
        <w:t xml:space="preserve"> HMCA meets the required standard (a score of 7 and above) or not (a score of 6.9 or</w:t>
      </w:r>
      <w:r>
        <w:rPr>
          <w:spacing w:val="-9"/>
          <w:sz w:val="24"/>
        </w:rPr>
        <w:t xml:space="preserve"> </w:t>
      </w:r>
      <w:r>
        <w:rPr>
          <w:sz w:val="24"/>
        </w:rPr>
        <w:t>below).</w:t>
      </w:r>
    </w:p>
    <w:p w:rsidR="003A4C80" w:rsidRDefault="003A4C80">
      <w:pPr>
        <w:pStyle w:val="BodyText"/>
        <w:spacing w:before="11"/>
        <w:rPr>
          <w:sz w:val="23"/>
        </w:rPr>
      </w:pPr>
    </w:p>
    <w:p w:rsidR="003A4C80" w:rsidRDefault="00D267E2">
      <w:pPr>
        <w:pStyle w:val="ListParagraph"/>
        <w:numPr>
          <w:ilvl w:val="1"/>
          <w:numId w:val="3"/>
        </w:numPr>
        <w:tabs>
          <w:tab w:val="left" w:pos="838"/>
          <w:tab w:val="left" w:pos="839"/>
        </w:tabs>
        <w:ind w:right="808"/>
        <w:rPr>
          <w:sz w:val="24"/>
        </w:rPr>
      </w:pPr>
      <w:r>
        <w:rPr>
          <w:sz w:val="24"/>
        </w:rPr>
        <w:t xml:space="preserve">The tables below </w:t>
      </w:r>
      <w:proofErr w:type="spellStart"/>
      <w:r>
        <w:rPr>
          <w:sz w:val="24"/>
        </w:rPr>
        <w:t>summarise</w:t>
      </w:r>
      <w:proofErr w:type="spellEnd"/>
      <w:r>
        <w:rPr>
          <w:sz w:val="24"/>
        </w:rPr>
        <w:t xml:space="preserve"> key information about each typology withi</w:t>
      </w:r>
      <w:r>
        <w:rPr>
          <w:sz w:val="24"/>
        </w:rPr>
        <w:t>n each ward.</w:t>
      </w:r>
    </w:p>
    <w:p w:rsidR="003A4C80" w:rsidRDefault="003A4C80">
      <w:pPr>
        <w:pStyle w:val="BodyText"/>
        <w:spacing w:before="11"/>
        <w:rPr>
          <w:sz w:val="23"/>
        </w:rPr>
      </w:pPr>
    </w:p>
    <w:p w:rsidR="003A4C80" w:rsidRDefault="00D267E2">
      <w:pPr>
        <w:ind w:left="118"/>
        <w:rPr>
          <w:b/>
          <w:sz w:val="24"/>
        </w:rPr>
      </w:pPr>
      <w:r>
        <w:rPr>
          <w:sz w:val="24"/>
        </w:rPr>
        <w:t xml:space="preserve">7.4.1  </w:t>
      </w:r>
      <w:r>
        <w:rPr>
          <w:b/>
          <w:sz w:val="24"/>
        </w:rPr>
        <w:t>Quality</w:t>
      </w:r>
    </w:p>
    <w:p w:rsidR="003A4C80" w:rsidRDefault="003A4C80">
      <w:pPr>
        <w:pStyle w:val="BodyText"/>
        <w:spacing w:before="3"/>
        <w:rPr>
          <w:b/>
        </w:rPr>
      </w:pPr>
    </w:p>
    <w:tbl>
      <w:tblPr>
        <w:tblW w:w="0" w:type="auto"/>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11"/>
        <w:gridCol w:w="1235"/>
        <w:gridCol w:w="1164"/>
        <w:gridCol w:w="1163"/>
        <w:gridCol w:w="1465"/>
        <w:gridCol w:w="1457"/>
        <w:gridCol w:w="1043"/>
      </w:tblGrid>
      <w:tr w:rsidR="003A4C80">
        <w:trPr>
          <w:trHeight w:val="820"/>
        </w:trPr>
        <w:tc>
          <w:tcPr>
            <w:tcW w:w="1511" w:type="dxa"/>
          </w:tcPr>
          <w:p w:rsidR="003A4C80" w:rsidRDefault="003A4C80">
            <w:pPr>
              <w:pStyle w:val="TableParagraph"/>
              <w:spacing w:line="240" w:lineRule="auto"/>
              <w:rPr>
                <w:rFonts w:ascii="Times New Roman"/>
                <w:sz w:val="24"/>
              </w:rPr>
            </w:pPr>
          </w:p>
        </w:tc>
        <w:tc>
          <w:tcPr>
            <w:tcW w:w="1235" w:type="dxa"/>
          </w:tcPr>
          <w:p w:rsidR="003A4C80" w:rsidRDefault="00D267E2">
            <w:pPr>
              <w:pStyle w:val="TableParagraph"/>
              <w:spacing w:before="2" w:line="276" w:lineRule="exact"/>
              <w:ind w:left="103" w:right="128"/>
              <w:rPr>
                <w:b/>
                <w:sz w:val="24"/>
              </w:rPr>
            </w:pPr>
            <w:r>
              <w:rPr>
                <w:b/>
                <w:sz w:val="24"/>
              </w:rPr>
              <w:t>Parks and Gardens</w:t>
            </w:r>
          </w:p>
        </w:tc>
        <w:tc>
          <w:tcPr>
            <w:tcW w:w="1164" w:type="dxa"/>
          </w:tcPr>
          <w:p w:rsidR="003A4C80" w:rsidRDefault="00D267E2">
            <w:pPr>
              <w:pStyle w:val="TableParagraph"/>
              <w:spacing w:line="240" w:lineRule="auto"/>
              <w:ind w:left="103" w:right="84"/>
              <w:rPr>
                <w:b/>
                <w:sz w:val="24"/>
              </w:rPr>
            </w:pPr>
            <w:r>
              <w:rPr>
                <w:b/>
                <w:sz w:val="24"/>
              </w:rPr>
              <w:t>Outdoor Sports</w:t>
            </w:r>
          </w:p>
        </w:tc>
        <w:tc>
          <w:tcPr>
            <w:tcW w:w="1163" w:type="dxa"/>
          </w:tcPr>
          <w:p w:rsidR="003A4C80" w:rsidRDefault="00D267E2">
            <w:pPr>
              <w:pStyle w:val="TableParagraph"/>
              <w:spacing w:line="274" w:lineRule="exact"/>
              <w:ind w:left="103"/>
              <w:rPr>
                <w:b/>
                <w:sz w:val="24"/>
              </w:rPr>
            </w:pPr>
            <w:r>
              <w:rPr>
                <w:b/>
                <w:sz w:val="24"/>
              </w:rPr>
              <w:t>Amenity</w:t>
            </w:r>
          </w:p>
        </w:tc>
        <w:tc>
          <w:tcPr>
            <w:tcW w:w="1465" w:type="dxa"/>
          </w:tcPr>
          <w:p w:rsidR="003A4C80" w:rsidRDefault="00D267E2">
            <w:pPr>
              <w:pStyle w:val="TableParagraph"/>
              <w:spacing w:before="2" w:line="276" w:lineRule="exact"/>
              <w:ind w:left="103" w:right="226" w:hanging="1"/>
              <w:rPr>
                <w:b/>
                <w:sz w:val="24"/>
              </w:rPr>
            </w:pPr>
            <w:proofErr w:type="spellStart"/>
            <w:r>
              <w:rPr>
                <w:b/>
                <w:sz w:val="24"/>
              </w:rPr>
              <w:t>Childrens</w:t>
            </w:r>
            <w:proofErr w:type="spellEnd"/>
            <w:r>
              <w:rPr>
                <w:b/>
                <w:sz w:val="24"/>
              </w:rPr>
              <w:t xml:space="preserve"> &amp; young People</w:t>
            </w:r>
          </w:p>
        </w:tc>
        <w:tc>
          <w:tcPr>
            <w:tcW w:w="1457" w:type="dxa"/>
          </w:tcPr>
          <w:p w:rsidR="003A4C80" w:rsidRDefault="00D267E2">
            <w:pPr>
              <w:pStyle w:val="TableParagraph"/>
              <w:spacing w:line="274" w:lineRule="exact"/>
              <w:ind w:left="102"/>
              <w:rPr>
                <w:b/>
                <w:sz w:val="24"/>
              </w:rPr>
            </w:pPr>
            <w:r>
              <w:rPr>
                <w:b/>
                <w:sz w:val="24"/>
              </w:rPr>
              <w:t>Allotments</w:t>
            </w:r>
          </w:p>
        </w:tc>
        <w:tc>
          <w:tcPr>
            <w:tcW w:w="1043" w:type="dxa"/>
          </w:tcPr>
          <w:p w:rsidR="003A4C80" w:rsidRDefault="00D267E2">
            <w:pPr>
              <w:pStyle w:val="TableParagraph"/>
              <w:spacing w:line="274" w:lineRule="exact"/>
              <w:ind w:left="102"/>
              <w:rPr>
                <w:b/>
                <w:sz w:val="24"/>
              </w:rPr>
            </w:pPr>
            <w:r>
              <w:rPr>
                <w:b/>
                <w:sz w:val="24"/>
              </w:rPr>
              <w:t>Natural</w:t>
            </w:r>
          </w:p>
        </w:tc>
      </w:tr>
      <w:tr w:rsidR="003A4C80">
        <w:trPr>
          <w:trHeight w:val="537"/>
        </w:trPr>
        <w:tc>
          <w:tcPr>
            <w:tcW w:w="1511" w:type="dxa"/>
          </w:tcPr>
          <w:p w:rsidR="003A4C80" w:rsidRDefault="00D267E2">
            <w:pPr>
              <w:pStyle w:val="TableParagraph"/>
              <w:spacing w:line="270" w:lineRule="exact"/>
              <w:ind w:left="103"/>
              <w:rPr>
                <w:sz w:val="24"/>
              </w:rPr>
            </w:pPr>
            <w:r>
              <w:rPr>
                <w:sz w:val="24"/>
              </w:rPr>
              <w:t>Number of</w:t>
            </w:r>
          </w:p>
          <w:p w:rsidR="003A4C80" w:rsidRDefault="00D267E2">
            <w:pPr>
              <w:pStyle w:val="TableParagraph"/>
              <w:spacing w:line="259" w:lineRule="exact"/>
              <w:ind w:left="103"/>
              <w:rPr>
                <w:sz w:val="24"/>
              </w:rPr>
            </w:pPr>
            <w:r>
              <w:rPr>
                <w:sz w:val="24"/>
              </w:rPr>
              <w:t>sites</w:t>
            </w:r>
          </w:p>
        </w:tc>
        <w:tc>
          <w:tcPr>
            <w:tcW w:w="1235" w:type="dxa"/>
          </w:tcPr>
          <w:p w:rsidR="003A4C80" w:rsidRDefault="00D267E2">
            <w:pPr>
              <w:pStyle w:val="TableParagraph"/>
              <w:spacing w:line="270" w:lineRule="exact"/>
              <w:ind w:left="103"/>
              <w:rPr>
                <w:sz w:val="24"/>
              </w:rPr>
            </w:pPr>
            <w:r>
              <w:rPr>
                <w:sz w:val="24"/>
              </w:rPr>
              <w:t>12</w:t>
            </w:r>
          </w:p>
        </w:tc>
        <w:tc>
          <w:tcPr>
            <w:tcW w:w="1164" w:type="dxa"/>
          </w:tcPr>
          <w:p w:rsidR="003A4C80" w:rsidRDefault="00D267E2">
            <w:pPr>
              <w:pStyle w:val="TableParagraph"/>
              <w:spacing w:line="270" w:lineRule="exact"/>
              <w:ind w:left="102"/>
              <w:rPr>
                <w:sz w:val="24"/>
              </w:rPr>
            </w:pPr>
            <w:r>
              <w:rPr>
                <w:sz w:val="24"/>
              </w:rPr>
              <w:t>18</w:t>
            </w:r>
          </w:p>
        </w:tc>
        <w:tc>
          <w:tcPr>
            <w:tcW w:w="1163" w:type="dxa"/>
          </w:tcPr>
          <w:p w:rsidR="003A4C80" w:rsidRDefault="00D267E2">
            <w:pPr>
              <w:pStyle w:val="TableParagraph"/>
              <w:spacing w:line="270" w:lineRule="exact"/>
              <w:ind w:left="102"/>
              <w:rPr>
                <w:sz w:val="24"/>
              </w:rPr>
            </w:pPr>
            <w:r>
              <w:rPr>
                <w:sz w:val="24"/>
              </w:rPr>
              <w:t>11</w:t>
            </w:r>
          </w:p>
        </w:tc>
        <w:tc>
          <w:tcPr>
            <w:tcW w:w="1465" w:type="dxa"/>
          </w:tcPr>
          <w:p w:rsidR="003A4C80" w:rsidRDefault="00D267E2">
            <w:pPr>
              <w:pStyle w:val="TableParagraph"/>
              <w:spacing w:line="270" w:lineRule="exact"/>
              <w:ind w:left="102"/>
              <w:rPr>
                <w:sz w:val="24"/>
              </w:rPr>
            </w:pPr>
            <w:r>
              <w:rPr>
                <w:w w:val="99"/>
                <w:sz w:val="24"/>
              </w:rPr>
              <w:t>8</w:t>
            </w:r>
          </w:p>
        </w:tc>
        <w:tc>
          <w:tcPr>
            <w:tcW w:w="1457" w:type="dxa"/>
          </w:tcPr>
          <w:p w:rsidR="003A4C80" w:rsidRDefault="00D267E2">
            <w:pPr>
              <w:pStyle w:val="TableParagraph"/>
              <w:spacing w:line="270" w:lineRule="exact"/>
              <w:ind w:left="102"/>
              <w:rPr>
                <w:sz w:val="24"/>
              </w:rPr>
            </w:pPr>
            <w:r>
              <w:rPr>
                <w:w w:val="99"/>
                <w:sz w:val="24"/>
              </w:rPr>
              <w:t>8</w:t>
            </w:r>
          </w:p>
        </w:tc>
        <w:tc>
          <w:tcPr>
            <w:tcW w:w="1043" w:type="dxa"/>
          </w:tcPr>
          <w:p w:rsidR="003A4C80" w:rsidRDefault="00D267E2">
            <w:pPr>
              <w:pStyle w:val="TableParagraph"/>
              <w:spacing w:line="270" w:lineRule="exact"/>
              <w:ind w:left="102"/>
              <w:rPr>
                <w:sz w:val="24"/>
              </w:rPr>
            </w:pPr>
            <w:r>
              <w:rPr>
                <w:sz w:val="24"/>
              </w:rPr>
              <w:t>16</w:t>
            </w:r>
          </w:p>
        </w:tc>
      </w:tr>
      <w:tr w:rsidR="003A4C80">
        <w:trPr>
          <w:trHeight w:val="820"/>
        </w:trPr>
        <w:tc>
          <w:tcPr>
            <w:tcW w:w="1511" w:type="dxa"/>
          </w:tcPr>
          <w:p w:rsidR="003A4C80" w:rsidRDefault="00D267E2">
            <w:pPr>
              <w:pStyle w:val="TableParagraph"/>
              <w:spacing w:before="1" w:line="276" w:lineRule="exact"/>
              <w:ind w:left="103" w:right="177"/>
              <w:rPr>
                <w:sz w:val="24"/>
              </w:rPr>
            </w:pPr>
            <w:r>
              <w:rPr>
                <w:sz w:val="24"/>
              </w:rPr>
              <w:t>Number scoring 7 &amp; above</w:t>
            </w:r>
          </w:p>
        </w:tc>
        <w:tc>
          <w:tcPr>
            <w:tcW w:w="1235" w:type="dxa"/>
          </w:tcPr>
          <w:p w:rsidR="003A4C80" w:rsidRDefault="00D267E2">
            <w:pPr>
              <w:pStyle w:val="TableParagraph"/>
              <w:spacing w:line="273" w:lineRule="exact"/>
              <w:ind w:left="103"/>
              <w:rPr>
                <w:sz w:val="24"/>
              </w:rPr>
            </w:pPr>
            <w:r>
              <w:rPr>
                <w:w w:val="99"/>
                <w:sz w:val="24"/>
              </w:rPr>
              <w:t>1</w:t>
            </w:r>
          </w:p>
        </w:tc>
        <w:tc>
          <w:tcPr>
            <w:tcW w:w="1164" w:type="dxa"/>
          </w:tcPr>
          <w:p w:rsidR="003A4C80" w:rsidRDefault="00D267E2">
            <w:pPr>
              <w:pStyle w:val="TableParagraph"/>
              <w:spacing w:line="273" w:lineRule="exact"/>
              <w:ind w:left="102"/>
              <w:rPr>
                <w:sz w:val="24"/>
              </w:rPr>
            </w:pPr>
            <w:r>
              <w:rPr>
                <w:w w:val="99"/>
                <w:sz w:val="24"/>
              </w:rPr>
              <w:t>6</w:t>
            </w:r>
          </w:p>
        </w:tc>
        <w:tc>
          <w:tcPr>
            <w:tcW w:w="1163" w:type="dxa"/>
          </w:tcPr>
          <w:p w:rsidR="003A4C80" w:rsidRDefault="00D267E2">
            <w:pPr>
              <w:pStyle w:val="TableParagraph"/>
              <w:spacing w:line="273" w:lineRule="exact"/>
              <w:ind w:left="102"/>
              <w:rPr>
                <w:sz w:val="24"/>
              </w:rPr>
            </w:pPr>
            <w:r>
              <w:rPr>
                <w:w w:val="99"/>
                <w:sz w:val="24"/>
              </w:rPr>
              <w:t>0</w:t>
            </w:r>
          </w:p>
        </w:tc>
        <w:tc>
          <w:tcPr>
            <w:tcW w:w="1465" w:type="dxa"/>
          </w:tcPr>
          <w:p w:rsidR="003A4C80" w:rsidRDefault="00D267E2">
            <w:pPr>
              <w:pStyle w:val="TableParagraph"/>
              <w:spacing w:line="273" w:lineRule="exact"/>
              <w:ind w:left="102"/>
              <w:rPr>
                <w:sz w:val="24"/>
              </w:rPr>
            </w:pPr>
            <w:r>
              <w:rPr>
                <w:w w:val="99"/>
                <w:sz w:val="24"/>
              </w:rPr>
              <w:t>1</w:t>
            </w:r>
          </w:p>
        </w:tc>
        <w:tc>
          <w:tcPr>
            <w:tcW w:w="1457" w:type="dxa"/>
          </w:tcPr>
          <w:p w:rsidR="003A4C80" w:rsidRDefault="00D267E2">
            <w:pPr>
              <w:pStyle w:val="TableParagraph"/>
              <w:spacing w:line="273" w:lineRule="exact"/>
              <w:ind w:left="102"/>
              <w:rPr>
                <w:sz w:val="24"/>
              </w:rPr>
            </w:pPr>
            <w:r>
              <w:rPr>
                <w:w w:val="99"/>
                <w:sz w:val="24"/>
              </w:rPr>
              <w:t>1</w:t>
            </w:r>
          </w:p>
        </w:tc>
        <w:tc>
          <w:tcPr>
            <w:tcW w:w="1043" w:type="dxa"/>
          </w:tcPr>
          <w:p w:rsidR="003A4C80" w:rsidRDefault="00D267E2">
            <w:pPr>
              <w:pStyle w:val="TableParagraph"/>
              <w:spacing w:line="273" w:lineRule="exact"/>
              <w:ind w:left="102"/>
              <w:rPr>
                <w:sz w:val="24"/>
              </w:rPr>
            </w:pPr>
            <w:r>
              <w:rPr>
                <w:w w:val="99"/>
                <w:sz w:val="24"/>
              </w:rPr>
              <w:t>0</w:t>
            </w:r>
          </w:p>
        </w:tc>
      </w:tr>
      <w:tr w:rsidR="003A4C80">
        <w:trPr>
          <w:trHeight w:val="820"/>
        </w:trPr>
        <w:tc>
          <w:tcPr>
            <w:tcW w:w="1511" w:type="dxa"/>
          </w:tcPr>
          <w:p w:rsidR="003A4C80" w:rsidRDefault="00D267E2">
            <w:pPr>
              <w:pStyle w:val="TableParagraph"/>
              <w:spacing w:before="1" w:line="276" w:lineRule="exact"/>
              <w:ind w:left="103" w:right="524"/>
              <w:rPr>
                <w:sz w:val="24"/>
              </w:rPr>
            </w:pPr>
            <w:r>
              <w:rPr>
                <w:sz w:val="24"/>
              </w:rPr>
              <w:t>Number scoring below 7</w:t>
            </w:r>
          </w:p>
        </w:tc>
        <w:tc>
          <w:tcPr>
            <w:tcW w:w="1235" w:type="dxa"/>
          </w:tcPr>
          <w:p w:rsidR="003A4C80" w:rsidRDefault="00D267E2">
            <w:pPr>
              <w:pStyle w:val="TableParagraph"/>
              <w:spacing w:line="272" w:lineRule="exact"/>
              <w:ind w:left="103"/>
              <w:rPr>
                <w:sz w:val="24"/>
              </w:rPr>
            </w:pPr>
            <w:r>
              <w:rPr>
                <w:sz w:val="24"/>
              </w:rPr>
              <w:t>11</w:t>
            </w:r>
          </w:p>
        </w:tc>
        <w:tc>
          <w:tcPr>
            <w:tcW w:w="1164" w:type="dxa"/>
          </w:tcPr>
          <w:p w:rsidR="003A4C80" w:rsidRDefault="00D267E2">
            <w:pPr>
              <w:pStyle w:val="TableParagraph"/>
              <w:spacing w:line="272" w:lineRule="exact"/>
              <w:ind w:left="102"/>
              <w:rPr>
                <w:sz w:val="24"/>
              </w:rPr>
            </w:pPr>
            <w:r>
              <w:rPr>
                <w:sz w:val="24"/>
              </w:rPr>
              <w:t>12</w:t>
            </w:r>
          </w:p>
        </w:tc>
        <w:tc>
          <w:tcPr>
            <w:tcW w:w="1163" w:type="dxa"/>
          </w:tcPr>
          <w:p w:rsidR="003A4C80" w:rsidRDefault="00D267E2">
            <w:pPr>
              <w:pStyle w:val="TableParagraph"/>
              <w:spacing w:line="272" w:lineRule="exact"/>
              <w:ind w:left="102"/>
              <w:rPr>
                <w:sz w:val="24"/>
              </w:rPr>
            </w:pPr>
            <w:r>
              <w:rPr>
                <w:sz w:val="24"/>
              </w:rPr>
              <w:t>11</w:t>
            </w:r>
          </w:p>
        </w:tc>
        <w:tc>
          <w:tcPr>
            <w:tcW w:w="1465" w:type="dxa"/>
          </w:tcPr>
          <w:p w:rsidR="003A4C80" w:rsidRDefault="00D267E2">
            <w:pPr>
              <w:pStyle w:val="TableParagraph"/>
              <w:spacing w:line="272" w:lineRule="exact"/>
              <w:ind w:left="102"/>
              <w:rPr>
                <w:sz w:val="24"/>
              </w:rPr>
            </w:pPr>
            <w:r>
              <w:rPr>
                <w:w w:val="99"/>
                <w:sz w:val="24"/>
              </w:rPr>
              <w:t>7</w:t>
            </w:r>
          </w:p>
        </w:tc>
        <w:tc>
          <w:tcPr>
            <w:tcW w:w="1457" w:type="dxa"/>
          </w:tcPr>
          <w:p w:rsidR="003A4C80" w:rsidRDefault="00D267E2">
            <w:pPr>
              <w:pStyle w:val="TableParagraph"/>
              <w:spacing w:line="272" w:lineRule="exact"/>
              <w:ind w:left="102"/>
              <w:rPr>
                <w:sz w:val="24"/>
              </w:rPr>
            </w:pPr>
            <w:r>
              <w:rPr>
                <w:w w:val="99"/>
                <w:sz w:val="24"/>
              </w:rPr>
              <w:t>7</w:t>
            </w:r>
          </w:p>
        </w:tc>
        <w:tc>
          <w:tcPr>
            <w:tcW w:w="1043" w:type="dxa"/>
          </w:tcPr>
          <w:p w:rsidR="003A4C80" w:rsidRDefault="00D267E2">
            <w:pPr>
              <w:pStyle w:val="TableParagraph"/>
              <w:spacing w:line="272" w:lineRule="exact"/>
              <w:ind w:left="102"/>
              <w:rPr>
                <w:sz w:val="24"/>
              </w:rPr>
            </w:pPr>
            <w:r>
              <w:rPr>
                <w:sz w:val="24"/>
              </w:rPr>
              <w:t>16</w:t>
            </w:r>
          </w:p>
        </w:tc>
      </w:tr>
      <w:tr w:rsidR="003A4C80">
        <w:trPr>
          <w:trHeight w:val="539"/>
        </w:trPr>
        <w:tc>
          <w:tcPr>
            <w:tcW w:w="1511" w:type="dxa"/>
          </w:tcPr>
          <w:p w:rsidR="003A4C80" w:rsidRDefault="00D267E2">
            <w:pPr>
              <w:pStyle w:val="TableParagraph"/>
              <w:spacing w:line="271" w:lineRule="exact"/>
              <w:ind w:left="103"/>
              <w:rPr>
                <w:sz w:val="24"/>
              </w:rPr>
            </w:pPr>
            <w:r>
              <w:rPr>
                <w:sz w:val="24"/>
              </w:rPr>
              <w:t>Highest</w:t>
            </w:r>
          </w:p>
          <w:p w:rsidR="003A4C80" w:rsidRDefault="00D267E2">
            <w:pPr>
              <w:pStyle w:val="TableParagraph"/>
              <w:spacing w:line="260" w:lineRule="exact"/>
              <w:ind w:left="103"/>
              <w:rPr>
                <w:sz w:val="24"/>
              </w:rPr>
            </w:pPr>
            <w:r>
              <w:rPr>
                <w:sz w:val="24"/>
              </w:rPr>
              <w:t>score</w:t>
            </w:r>
          </w:p>
        </w:tc>
        <w:tc>
          <w:tcPr>
            <w:tcW w:w="1235" w:type="dxa"/>
          </w:tcPr>
          <w:p w:rsidR="003A4C80" w:rsidRDefault="00D267E2">
            <w:pPr>
              <w:pStyle w:val="TableParagraph"/>
              <w:spacing w:line="271" w:lineRule="exact"/>
              <w:ind w:left="103"/>
              <w:rPr>
                <w:sz w:val="24"/>
              </w:rPr>
            </w:pPr>
            <w:r>
              <w:rPr>
                <w:sz w:val="24"/>
              </w:rPr>
              <w:t>7.33</w:t>
            </w:r>
          </w:p>
        </w:tc>
        <w:tc>
          <w:tcPr>
            <w:tcW w:w="1164" w:type="dxa"/>
          </w:tcPr>
          <w:p w:rsidR="003A4C80" w:rsidRDefault="00D267E2">
            <w:pPr>
              <w:pStyle w:val="TableParagraph"/>
              <w:spacing w:line="271" w:lineRule="exact"/>
              <w:ind w:left="102"/>
              <w:rPr>
                <w:sz w:val="24"/>
              </w:rPr>
            </w:pPr>
            <w:r>
              <w:rPr>
                <w:sz w:val="24"/>
              </w:rPr>
              <w:t>9.3</w:t>
            </w:r>
          </w:p>
        </w:tc>
        <w:tc>
          <w:tcPr>
            <w:tcW w:w="1163" w:type="dxa"/>
          </w:tcPr>
          <w:p w:rsidR="003A4C80" w:rsidRDefault="00D267E2">
            <w:pPr>
              <w:pStyle w:val="TableParagraph"/>
              <w:spacing w:line="271" w:lineRule="exact"/>
              <w:ind w:left="102"/>
              <w:rPr>
                <w:sz w:val="24"/>
              </w:rPr>
            </w:pPr>
            <w:r>
              <w:rPr>
                <w:sz w:val="24"/>
              </w:rPr>
              <w:t>6.9</w:t>
            </w:r>
          </w:p>
        </w:tc>
        <w:tc>
          <w:tcPr>
            <w:tcW w:w="1465" w:type="dxa"/>
          </w:tcPr>
          <w:p w:rsidR="003A4C80" w:rsidRDefault="00D267E2">
            <w:pPr>
              <w:pStyle w:val="TableParagraph"/>
              <w:spacing w:line="271" w:lineRule="exact"/>
              <w:ind w:left="102"/>
              <w:rPr>
                <w:sz w:val="24"/>
              </w:rPr>
            </w:pPr>
            <w:r>
              <w:rPr>
                <w:sz w:val="24"/>
              </w:rPr>
              <w:t>7.33</w:t>
            </w:r>
          </w:p>
        </w:tc>
        <w:tc>
          <w:tcPr>
            <w:tcW w:w="1457" w:type="dxa"/>
          </w:tcPr>
          <w:p w:rsidR="003A4C80" w:rsidRDefault="00D267E2">
            <w:pPr>
              <w:pStyle w:val="TableParagraph"/>
              <w:spacing w:line="271" w:lineRule="exact"/>
              <w:ind w:left="102"/>
              <w:rPr>
                <w:sz w:val="24"/>
              </w:rPr>
            </w:pPr>
            <w:r>
              <w:rPr>
                <w:sz w:val="24"/>
              </w:rPr>
              <w:t>7.58</w:t>
            </w:r>
          </w:p>
        </w:tc>
        <w:tc>
          <w:tcPr>
            <w:tcW w:w="1043" w:type="dxa"/>
          </w:tcPr>
          <w:p w:rsidR="003A4C80" w:rsidRDefault="00D267E2">
            <w:pPr>
              <w:pStyle w:val="TableParagraph"/>
              <w:spacing w:line="271" w:lineRule="exact"/>
              <w:ind w:left="102"/>
              <w:rPr>
                <w:sz w:val="24"/>
              </w:rPr>
            </w:pPr>
            <w:r>
              <w:rPr>
                <w:sz w:val="24"/>
              </w:rPr>
              <w:t>6.8</w:t>
            </w:r>
          </w:p>
        </w:tc>
      </w:tr>
    </w:tbl>
    <w:p w:rsidR="003A4C80" w:rsidRDefault="003A4C80">
      <w:pPr>
        <w:spacing w:line="271" w:lineRule="exact"/>
        <w:rPr>
          <w:sz w:val="24"/>
        </w:rPr>
        <w:sectPr w:rsidR="003A4C80">
          <w:pgSz w:w="11900" w:h="16840"/>
          <w:pgMar w:top="640" w:right="880" w:bottom="280" w:left="1140" w:header="720" w:footer="720" w:gutter="0"/>
          <w:cols w:space="720"/>
        </w:sectPr>
      </w:pPr>
    </w:p>
    <w:tbl>
      <w:tblPr>
        <w:tblW w:w="0" w:type="auto"/>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11"/>
        <w:gridCol w:w="1235"/>
        <w:gridCol w:w="1164"/>
        <w:gridCol w:w="1163"/>
        <w:gridCol w:w="1465"/>
        <w:gridCol w:w="1457"/>
        <w:gridCol w:w="1043"/>
      </w:tblGrid>
      <w:tr w:rsidR="003A4C80">
        <w:trPr>
          <w:trHeight w:val="820"/>
        </w:trPr>
        <w:tc>
          <w:tcPr>
            <w:tcW w:w="1511" w:type="dxa"/>
          </w:tcPr>
          <w:p w:rsidR="003A4C80" w:rsidRDefault="003A4C80">
            <w:pPr>
              <w:pStyle w:val="TableParagraph"/>
              <w:spacing w:line="240" w:lineRule="auto"/>
              <w:rPr>
                <w:rFonts w:ascii="Times New Roman"/>
              </w:rPr>
            </w:pPr>
          </w:p>
        </w:tc>
        <w:tc>
          <w:tcPr>
            <w:tcW w:w="1235" w:type="dxa"/>
          </w:tcPr>
          <w:p w:rsidR="003A4C80" w:rsidRDefault="00D267E2">
            <w:pPr>
              <w:pStyle w:val="TableParagraph"/>
              <w:spacing w:before="2" w:line="276" w:lineRule="exact"/>
              <w:ind w:left="103" w:right="128"/>
              <w:rPr>
                <w:b/>
                <w:sz w:val="24"/>
              </w:rPr>
            </w:pPr>
            <w:r>
              <w:rPr>
                <w:b/>
                <w:sz w:val="24"/>
              </w:rPr>
              <w:t>Parks and Gardens</w:t>
            </w:r>
          </w:p>
        </w:tc>
        <w:tc>
          <w:tcPr>
            <w:tcW w:w="1164" w:type="dxa"/>
          </w:tcPr>
          <w:p w:rsidR="003A4C80" w:rsidRDefault="00D267E2">
            <w:pPr>
              <w:pStyle w:val="TableParagraph"/>
              <w:spacing w:line="240" w:lineRule="auto"/>
              <w:ind w:left="102" w:right="85"/>
              <w:rPr>
                <w:b/>
                <w:sz w:val="24"/>
              </w:rPr>
            </w:pPr>
            <w:r>
              <w:rPr>
                <w:b/>
                <w:sz w:val="24"/>
              </w:rPr>
              <w:t>Outdoor Sports</w:t>
            </w:r>
          </w:p>
        </w:tc>
        <w:tc>
          <w:tcPr>
            <w:tcW w:w="1163" w:type="dxa"/>
          </w:tcPr>
          <w:p w:rsidR="003A4C80" w:rsidRDefault="00D267E2">
            <w:pPr>
              <w:pStyle w:val="TableParagraph"/>
              <w:spacing w:line="274" w:lineRule="exact"/>
              <w:ind w:left="102"/>
              <w:rPr>
                <w:b/>
                <w:sz w:val="24"/>
              </w:rPr>
            </w:pPr>
            <w:r>
              <w:rPr>
                <w:b/>
                <w:sz w:val="24"/>
              </w:rPr>
              <w:t>Amenity</w:t>
            </w:r>
          </w:p>
        </w:tc>
        <w:tc>
          <w:tcPr>
            <w:tcW w:w="1465" w:type="dxa"/>
          </w:tcPr>
          <w:p w:rsidR="003A4C80" w:rsidRDefault="00D267E2">
            <w:pPr>
              <w:pStyle w:val="TableParagraph"/>
              <w:spacing w:before="2" w:line="276" w:lineRule="exact"/>
              <w:ind w:left="102" w:right="228" w:hanging="2"/>
              <w:rPr>
                <w:b/>
                <w:sz w:val="24"/>
              </w:rPr>
            </w:pPr>
            <w:proofErr w:type="spellStart"/>
            <w:r>
              <w:rPr>
                <w:b/>
                <w:sz w:val="24"/>
              </w:rPr>
              <w:t>Childrens</w:t>
            </w:r>
            <w:proofErr w:type="spellEnd"/>
            <w:r>
              <w:rPr>
                <w:b/>
                <w:sz w:val="24"/>
              </w:rPr>
              <w:t xml:space="preserve"> &amp; young People</w:t>
            </w:r>
          </w:p>
        </w:tc>
        <w:tc>
          <w:tcPr>
            <w:tcW w:w="1457" w:type="dxa"/>
          </w:tcPr>
          <w:p w:rsidR="003A4C80" w:rsidRDefault="00D267E2">
            <w:pPr>
              <w:pStyle w:val="TableParagraph"/>
              <w:spacing w:line="274" w:lineRule="exact"/>
              <w:ind w:left="102"/>
              <w:rPr>
                <w:b/>
                <w:sz w:val="24"/>
              </w:rPr>
            </w:pPr>
            <w:r>
              <w:rPr>
                <w:b/>
                <w:sz w:val="24"/>
              </w:rPr>
              <w:t>Allotments</w:t>
            </w:r>
          </w:p>
        </w:tc>
        <w:tc>
          <w:tcPr>
            <w:tcW w:w="1043" w:type="dxa"/>
          </w:tcPr>
          <w:p w:rsidR="003A4C80" w:rsidRDefault="00D267E2">
            <w:pPr>
              <w:pStyle w:val="TableParagraph"/>
              <w:spacing w:line="274" w:lineRule="exact"/>
              <w:ind w:left="102"/>
              <w:rPr>
                <w:b/>
                <w:sz w:val="24"/>
              </w:rPr>
            </w:pPr>
            <w:r>
              <w:rPr>
                <w:b/>
                <w:sz w:val="24"/>
              </w:rPr>
              <w:t>Natural</w:t>
            </w:r>
          </w:p>
        </w:tc>
      </w:tr>
      <w:tr w:rsidR="003A4C80">
        <w:trPr>
          <w:trHeight w:val="537"/>
        </w:trPr>
        <w:tc>
          <w:tcPr>
            <w:tcW w:w="1511" w:type="dxa"/>
          </w:tcPr>
          <w:p w:rsidR="003A4C80" w:rsidRDefault="00D267E2">
            <w:pPr>
              <w:pStyle w:val="TableParagraph"/>
              <w:spacing w:line="270" w:lineRule="exact"/>
              <w:ind w:left="103"/>
              <w:rPr>
                <w:sz w:val="24"/>
              </w:rPr>
            </w:pPr>
            <w:r>
              <w:rPr>
                <w:sz w:val="24"/>
              </w:rPr>
              <w:t>Lowest</w:t>
            </w:r>
          </w:p>
          <w:p w:rsidR="003A4C80" w:rsidRDefault="00D267E2">
            <w:pPr>
              <w:pStyle w:val="TableParagraph"/>
              <w:spacing w:line="260" w:lineRule="exact"/>
              <w:ind w:left="103"/>
              <w:rPr>
                <w:sz w:val="24"/>
              </w:rPr>
            </w:pPr>
            <w:r>
              <w:rPr>
                <w:sz w:val="24"/>
              </w:rPr>
              <w:t>score</w:t>
            </w:r>
          </w:p>
        </w:tc>
        <w:tc>
          <w:tcPr>
            <w:tcW w:w="1235" w:type="dxa"/>
          </w:tcPr>
          <w:p w:rsidR="003A4C80" w:rsidRDefault="00D267E2">
            <w:pPr>
              <w:pStyle w:val="TableParagraph"/>
              <w:spacing w:line="270" w:lineRule="exact"/>
              <w:ind w:left="103"/>
              <w:rPr>
                <w:sz w:val="24"/>
              </w:rPr>
            </w:pPr>
            <w:r>
              <w:rPr>
                <w:sz w:val="24"/>
              </w:rPr>
              <w:t>3.92</w:t>
            </w:r>
          </w:p>
        </w:tc>
        <w:tc>
          <w:tcPr>
            <w:tcW w:w="1164" w:type="dxa"/>
          </w:tcPr>
          <w:p w:rsidR="003A4C80" w:rsidRDefault="00D267E2">
            <w:pPr>
              <w:pStyle w:val="TableParagraph"/>
              <w:spacing w:line="270" w:lineRule="exact"/>
              <w:ind w:left="102"/>
              <w:rPr>
                <w:sz w:val="24"/>
              </w:rPr>
            </w:pPr>
            <w:r>
              <w:rPr>
                <w:sz w:val="24"/>
              </w:rPr>
              <w:t>3.92</w:t>
            </w:r>
          </w:p>
        </w:tc>
        <w:tc>
          <w:tcPr>
            <w:tcW w:w="1163" w:type="dxa"/>
          </w:tcPr>
          <w:p w:rsidR="003A4C80" w:rsidRDefault="00D267E2">
            <w:pPr>
              <w:pStyle w:val="TableParagraph"/>
              <w:spacing w:line="270" w:lineRule="exact"/>
              <w:ind w:left="102"/>
              <w:rPr>
                <w:sz w:val="24"/>
              </w:rPr>
            </w:pPr>
            <w:r>
              <w:rPr>
                <w:sz w:val="24"/>
              </w:rPr>
              <w:t>2.37</w:t>
            </w:r>
          </w:p>
        </w:tc>
        <w:tc>
          <w:tcPr>
            <w:tcW w:w="1465" w:type="dxa"/>
          </w:tcPr>
          <w:p w:rsidR="003A4C80" w:rsidRDefault="00D267E2">
            <w:pPr>
              <w:pStyle w:val="TableParagraph"/>
              <w:spacing w:line="270" w:lineRule="exact"/>
              <w:ind w:left="102"/>
              <w:rPr>
                <w:sz w:val="24"/>
              </w:rPr>
            </w:pPr>
            <w:r>
              <w:rPr>
                <w:sz w:val="24"/>
              </w:rPr>
              <w:t>4.8</w:t>
            </w:r>
          </w:p>
        </w:tc>
        <w:tc>
          <w:tcPr>
            <w:tcW w:w="1457" w:type="dxa"/>
          </w:tcPr>
          <w:p w:rsidR="003A4C80" w:rsidRDefault="00D267E2">
            <w:pPr>
              <w:pStyle w:val="TableParagraph"/>
              <w:spacing w:line="270" w:lineRule="exact"/>
              <w:ind w:left="102"/>
              <w:rPr>
                <w:sz w:val="24"/>
              </w:rPr>
            </w:pPr>
            <w:r>
              <w:rPr>
                <w:sz w:val="24"/>
              </w:rPr>
              <w:t>3.5</w:t>
            </w:r>
          </w:p>
        </w:tc>
        <w:tc>
          <w:tcPr>
            <w:tcW w:w="1043" w:type="dxa"/>
          </w:tcPr>
          <w:p w:rsidR="003A4C80" w:rsidRDefault="00D267E2">
            <w:pPr>
              <w:pStyle w:val="TableParagraph"/>
              <w:spacing w:line="270" w:lineRule="exact"/>
              <w:ind w:left="101"/>
              <w:rPr>
                <w:sz w:val="24"/>
              </w:rPr>
            </w:pPr>
            <w:r>
              <w:rPr>
                <w:sz w:val="24"/>
              </w:rPr>
              <w:t>2.27</w:t>
            </w:r>
          </w:p>
        </w:tc>
      </w:tr>
      <w:tr w:rsidR="003A4C80">
        <w:trPr>
          <w:trHeight w:val="540"/>
        </w:trPr>
        <w:tc>
          <w:tcPr>
            <w:tcW w:w="1511" w:type="dxa"/>
          </w:tcPr>
          <w:p w:rsidR="003A4C80" w:rsidRDefault="00D267E2">
            <w:pPr>
              <w:pStyle w:val="TableParagraph"/>
              <w:spacing w:before="1" w:line="276" w:lineRule="exact"/>
              <w:ind w:left="103" w:right="483"/>
              <w:rPr>
                <w:sz w:val="24"/>
              </w:rPr>
            </w:pPr>
            <w:r>
              <w:rPr>
                <w:sz w:val="24"/>
              </w:rPr>
              <w:t>Average score</w:t>
            </w:r>
          </w:p>
        </w:tc>
        <w:tc>
          <w:tcPr>
            <w:tcW w:w="1235" w:type="dxa"/>
          </w:tcPr>
          <w:p w:rsidR="003A4C80" w:rsidRDefault="00D267E2">
            <w:pPr>
              <w:pStyle w:val="TableParagraph"/>
              <w:spacing w:line="273" w:lineRule="exact"/>
              <w:ind w:left="103"/>
              <w:rPr>
                <w:sz w:val="24"/>
              </w:rPr>
            </w:pPr>
            <w:r>
              <w:rPr>
                <w:sz w:val="24"/>
              </w:rPr>
              <w:t>5.51</w:t>
            </w:r>
          </w:p>
        </w:tc>
        <w:tc>
          <w:tcPr>
            <w:tcW w:w="1164" w:type="dxa"/>
          </w:tcPr>
          <w:p w:rsidR="003A4C80" w:rsidRDefault="00D267E2">
            <w:pPr>
              <w:pStyle w:val="TableParagraph"/>
              <w:spacing w:line="273" w:lineRule="exact"/>
              <w:ind w:left="102"/>
              <w:rPr>
                <w:sz w:val="24"/>
              </w:rPr>
            </w:pPr>
            <w:r>
              <w:rPr>
                <w:sz w:val="24"/>
              </w:rPr>
              <w:t>6.24</w:t>
            </w:r>
          </w:p>
        </w:tc>
        <w:tc>
          <w:tcPr>
            <w:tcW w:w="1163" w:type="dxa"/>
          </w:tcPr>
          <w:p w:rsidR="003A4C80" w:rsidRDefault="00D267E2">
            <w:pPr>
              <w:pStyle w:val="TableParagraph"/>
              <w:spacing w:line="273" w:lineRule="exact"/>
              <w:ind w:left="102"/>
              <w:rPr>
                <w:sz w:val="24"/>
              </w:rPr>
            </w:pPr>
            <w:r>
              <w:rPr>
                <w:sz w:val="24"/>
              </w:rPr>
              <w:t>5.30</w:t>
            </w:r>
          </w:p>
        </w:tc>
        <w:tc>
          <w:tcPr>
            <w:tcW w:w="1465" w:type="dxa"/>
          </w:tcPr>
          <w:p w:rsidR="003A4C80" w:rsidRDefault="00D267E2">
            <w:pPr>
              <w:pStyle w:val="TableParagraph"/>
              <w:spacing w:line="273" w:lineRule="exact"/>
              <w:ind w:left="102"/>
              <w:rPr>
                <w:sz w:val="24"/>
              </w:rPr>
            </w:pPr>
            <w:r>
              <w:rPr>
                <w:sz w:val="24"/>
              </w:rPr>
              <w:t>5.87</w:t>
            </w:r>
          </w:p>
        </w:tc>
        <w:tc>
          <w:tcPr>
            <w:tcW w:w="1457" w:type="dxa"/>
          </w:tcPr>
          <w:p w:rsidR="003A4C80" w:rsidRDefault="00D267E2">
            <w:pPr>
              <w:pStyle w:val="TableParagraph"/>
              <w:spacing w:line="273" w:lineRule="exact"/>
              <w:ind w:left="102"/>
              <w:rPr>
                <w:sz w:val="24"/>
              </w:rPr>
            </w:pPr>
            <w:r>
              <w:rPr>
                <w:sz w:val="24"/>
              </w:rPr>
              <w:t>5.57</w:t>
            </w:r>
          </w:p>
        </w:tc>
        <w:tc>
          <w:tcPr>
            <w:tcW w:w="1043" w:type="dxa"/>
          </w:tcPr>
          <w:p w:rsidR="003A4C80" w:rsidRDefault="00D267E2">
            <w:pPr>
              <w:pStyle w:val="TableParagraph"/>
              <w:spacing w:line="273" w:lineRule="exact"/>
              <w:ind w:left="102"/>
              <w:rPr>
                <w:sz w:val="24"/>
              </w:rPr>
            </w:pPr>
            <w:r>
              <w:rPr>
                <w:sz w:val="24"/>
              </w:rPr>
              <w:t>5.20</w:t>
            </w:r>
          </w:p>
        </w:tc>
      </w:tr>
    </w:tbl>
    <w:p w:rsidR="003A4C80" w:rsidRDefault="003A4C80">
      <w:pPr>
        <w:pStyle w:val="BodyText"/>
        <w:spacing w:before="8"/>
        <w:rPr>
          <w:b/>
          <w:sz w:val="15"/>
        </w:rPr>
      </w:pPr>
    </w:p>
    <w:p w:rsidR="003A4C80" w:rsidRDefault="00D267E2">
      <w:pPr>
        <w:pStyle w:val="ListParagraph"/>
        <w:numPr>
          <w:ilvl w:val="1"/>
          <w:numId w:val="3"/>
        </w:numPr>
        <w:tabs>
          <w:tab w:val="left" w:pos="838"/>
          <w:tab w:val="left" w:pos="839"/>
        </w:tabs>
        <w:spacing w:before="92"/>
        <w:rPr>
          <w:sz w:val="24"/>
        </w:rPr>
      </w:pPr>
      <w:r>
        <w:rPr>
          <w:b/>
          <w:sz w:val="24"/>
        </w:rPr>
        <w:t>Conclusions</w:t>
      </w:r>
      <w:r>
        <w:rPr>
          <w:sz w:val="24"/>
        </w:rPr>
        <w:t>:</w:t>
      </w:r>
      <w:r>
        <w:rPr>
          <w:spacing w:val="7"/>
          <w:sz w:val="24"/>
        </w:rPr>
        <w:t xml:space="preserve"> </w:t>
      </w:r>
      <w:r>
        <w:rPr>
          <w:sz w:val="24"/>
        </w:rPr>
        <w:t>Overall,</w:t>
      </w:r>
      <w:r>
        <w:rPr>
          <w:spacing w:val="7"/>
          <w:sz w:val="24"/>
        </w:rPr>
        <w:t xml:space="preserve"> </w:t>
      </w:r>
      <w:r>
        <w:rPr>
          <w:sz w:val="24"/>
        </w:rPr>
        <w:t>the</w:t>
      </w:r>
      <w:r>
        <w:rPr>
          <w:spacing w:val="7"/>
          <w:sz w:val="24"/>
        </w:rPr>
        <w:t xml:space="preserve"> </w:t>
      </w:r>
      <w:r>
        <w:rPr>
          <w:sz w:val="24"/>
        </w:rPr>
        <w:t>plan</w:t>
      </w:r>
      <w:r>
        <w:rPr>
          <w:spacing w:val="7"/>
          <w:sz w:val="24"/>
        </w:rPr>
        <w:t xml:space="preserve"> </w:t>
      </w:r>
      <w:r>
        <w:rPr>
          <w:sz w:val="24"/>
        </w:rPr>
        <w:t>and</w:t>
      </w:r>
      <w:r>
        <w:rPr>
          <w:spacing w:val="7"/>
          <w:sz w:val="24"/>
        </w:rPr>
        <w:t xml:space="preserve"> </w:t>
      </w:r>
      <w:r>
        <w:rPr>
          <w:sz w:val="24"/>
        </w:rPr>
        <w:t>table</w:t>
      </w:r>
      <w:r>
        <w:rPr>
          <w:spacing w:val="7"/>
          <w:sz w:val="24"/>
        </w:rPr>
        <w:t xml:space="preserve"> </w:t>
      </w:r>
      <w:r>
        <w:rPr>
          <w:sz w:val="24"/>
        </w:rPr>
        <w:t>show</w:t>
      </w:r>
      <w:r>
        <w:rPr>
          <w:spacing w:val="7"/>
          <w:sz w:val="24"/>
        </w:rPr>
        <w:t xml:space="preserve"> </w:t>
      </w:r>
      <w:r>
        <w:rPr>
          <w:sz w:val="24"/>
        </w:rPr>
        <w:t>a</w:t>
      </w:r>
      <w:r>
        <w:rPr>
          <w:spacing w:val="7"/>
          <w:sz w:val="24"/>
        </w:rPr>
        <w:t xml:space="preserve"> </w:t>
      </w:r>
      <w:r>
        <w:rPr>
          <w:sz w:val="24"/>
        </w:rPr>
        <w:t>predominance</w:t>
      </w:r>
      <w:r>
        <w:rPr>
          <w:spacing w:val="7"/>
          <w:sz w:val="24"/>
        </w:rPr>
        <w:t xml:space="preserve"> </w:t>
      </w:r>
      <w:r>
        <w:rPr>
          <w:sz w:val="24"/>
        </w:rPr>
        <w:t>of</w:t>
      </w:r>
      <w:r>
        <w:rPr>
          <w:spacing w:val="7"/>
          <w:sz w:val="24"/>
        </w:rPr>
        <w:t xml:space="preserve"> </w:t>
      </w:r>
      <w:r>
        <w:rPr>
          <w:sz w:val="24"/>
        </w:rPr>
        <w:t>sites</w:t>
      </w:r>
      <w:r>
        <w:rPr>
          <w:spacing w:val="7"/>
          <w:sz w:val="24"/>
        </w:rPr>
        <w:t xml:space="preserve"> </w:t>
      </w:r>
      <w:r>
        <w:rPr>
          <w:sz w:val="24"/>
        </w:rPr>
        <w:t>(64</w:t>
      </w:r>
      <w:r>
        <w:rPr>
          <w:spacing w:val="7"/>
          <w:sz w:val="24"/>
        </w:rPr>
        <w:t xml:space="preserve"> </w:t>
      </w:r>
      <w:r>
        <w:rPr>
          <w:sz w:val="24"/>
        </w:rPr>
        <w:t>out</w:t>
      </w:r>
      <w:r>
        <w:rPr>
          <w:spacing w:val="7"/>
          <w:sz w:val="24"/>
        </w:rPr>
        <w:t xml:space="preserve"> </w:t>
      </w:r>
      <w:r>
        <w:rPr>
          <w:sz w:val="24"/>
        </w:rPr>
        <w:t>of</w:t>
      </w:r>
    </w:p>
    <w:p w:rsidR="003A4C80" w:rsidRDefault="00D267E2">
      <w:pPr>
        <w:pStyle w:val="BodyText"/>
        <w:ind w:left="838" w:right="218"/>
        <w:jc w:val="both"/>
      </w:pPr>
      <w:r>
        <w:t xml:space="preserve">73) which fall below the required quality standard of 7, which indicates an issue of substandard greenspace provision in the </w:t>
      </w:r>
      <w:proofErr w:type="spellStart"/>
      <w:r>
        <w:t>Aireborough</w:t>
      </w:r>
      <w:proofErr w:type="spellEnd"/>
      <w:r>
        <w:t xml:space="preserve"> HMCA across all typologies. There are no natural or amenity greenspace sites scoring 7</w:t>
      </w:r>
      <w:r>
        <w:t xml:space="preserve"> or above and only 1 site each of parks and gardens, children and young </w:t>
      </w:r>
      <w:proofErr w:type="spellStart"/>
      <w:r>
        <w:t>peoples</w:t>
      </w:r>
      <w:proofErr w:type="spellEnd"/>
      <w:r>
        <w:t xml:space="preserve"> play facilities and allotments scoring 7 or above. The lack of good quality Amenity space and natural greenspace sites is particularly noticeable, even though there is a surplu</w:t>
      </w:r>
      <w:r>
        <w:t>s  of natural greenspace provision across all three wards within the HMCA.</w:t>
      </w:r>
    </w:p>
    <w:p w:rsidR="003A4C80" w:rsidRDefault="003A4C80">
      <w:pPr>
        <w:pStyle w:val="BodyText"/>
        <w:spacing w:before="1"/>
      </w:pPr>
    </w:p>
    <w:p w:rsidR="003A4C80" w:rsidRDefault="00D267E2">
      <w:pPr>
        <w:pStyle w:val="Heading2"/>
        <w:ind w:firstLine="0"/>
      </w:pPr>
      <w:r>
        <w:t>ACCESSIBILITY OF GREENSPACE</w:t>
      </w:r>
    </w:p>
    <w:p w:rsidR="003A4C80" w:rsidRDefault="003A4C80">
      <w:pPr>
        <w:pStyle w:val="BodyText"/>
        <w:spacing w:before="9"/>
        <w:rPr>
          <w:b/>
          <w:sz w:val="23"/>
        </w:rPr>
      </w:pPr>
    </w:p>
    <w:p w:rsidR="003A4C80" w:rsidRDefault="00D267E2">
      <w:pPr>
        <w:pStyle w:val="ListParagraph"/>
        <w:numPr>
          <w:ilvl w:val="1"/>
          <w:numId w:val="2"/>
        </w:numPr>
        <w:tabs>
          <w:tab w:val="left" w:pos="838"/>
          <w:tab w:val="left" w:pos="839"/>
        </w:tabs>
        <w:ind w:right="701"/>
        <w:rPr>
          <w:sz w:val="24"/>
        </w:rPr>
      </w:pPr>
      <w:r>
        <w:rPr>
          <w:sz w:val="24"/>
        </w:rPr>
        <w:t>Core Strategy Policy G3 identifies the following standards for accessibility of greenspace. Each type of greenspace should be within the distance</w:t>
      </w:r>
      <w:r>
        <w:rPr>
          <w:spacing w:val="11"/>
          <w:sz w:val="24"/>
        </w:rPr>
        <w:t xml:space="preserve"> </w:t>
      </w:r>
      <w:r>
        <w:rPr>
          <w:sz w:val="24"/>
        </w:rPr>
        <w:t>speci</w:t>
      </w:r>
      <w:r>
        <w:rPr>
          <w:sz w:val="24"/>
        </w:rPr>
        <w:t>fied.</w:t>
      </w:r>
    </w:p>
    <w:p w:rsidR="003A4C80" w:rsidRDefault="003A4C80">
      <w:pPr>
        <w:pStyle w:val="BodyText"/>
        <w:spacing w:before="2"/>
      </w:pPr>
    </w:p>
    <w:tbl>
      <w:tblPr>
        <w:tblW w:w="0" w:type="auto"/>
        <w:tblInd w:w="1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90"/>
        <w:gridCol w:w="3510"/>
      </w:tblGrid>
      <w:tr w:rsidR="003A4C80">
        <w:trPr>
          <w:trHeight w:val="260"/>
        </w:trPr>
        <w:tc>
          <w:tcPr>
            <w:tcW w:w="3690" w:type="dxa"/>
          </w:tcPr>
          <w:p w:rsidR="003A4C80" w:rsidRDefault="00D267E2">
            <w:pPr>
              <w:pStyle w:val="TableParagraph"/>
              <w:ind w:left="103"/>
              <w:rPr>
                <w:b/>
                <w:sz w:val="24"/>
              </w:rPr>
            </w:pPr>
            <w:r>
              <w:rPr>
                <w:b/>
                <w:sz w:val="24"/>
              </w:rPr>
              <w:t>Greenspace type</w:t>
            </w:r>
          </w:p>
        </w:tc>
        <w:tc>
          <w:tcPr>
            <w:tcW w:w="3510" w:type="dxa"/>
          </w:tcPr>
          <w:p w:rsidR="003A4C80" w:rsidRDefault="00D267E2">
            <w:pPr>
              <w:pStyle w:val="TableParagraph"/>
              <w:ind w:left="103"/>
              <w:rPr>
                <w:b/>
                <w:sz w:val="24"/>
              </w:rPr>
            </w:pPr>
            <w:r>
              <w:rPr>
                <w:b/>
                <w:sz w:val="24"/>
              </w:rPr>
              <w:t>Accessibility distance</w:t>
            </w:r>
          </w:p>
        </w:tc>
      </w:tr>
      <w:tr w:rsidR="003A4C80">
        <w:trPr>
          <w:trHeight w:val="260"/>
        </w:trPr>
        <w:tc>
          <w:tcPr>
            <w:tcW w:w="3690" w:type="dxa"/>
          </w:tcPr>
          <w:p w:rsidR="003A4C80" w:rsidRDefault="00D267E2">
            <w:pPr>
              <w:pStyle w:val="TableParagraph"/>
              <w:spacing w:line="257" w:lineRule="exact"/>
              <w:ind w:left="103"/>
              <w:rPr>
                <w:sz w:val="24"/>
              </w:rPr>
            </w:pPr>
            <w:r>
              <w:rPr>
                <w:sz w:val="24"/>
              </w:rPr>
              <w:t>Parks and Gardens</w:t>
            </w:r>
          </w:p>
        </w:tc>
        <w:tc>
          <w:tcPr>
            <w:tcW w:w="3510" w:type="dxa"/>
          </w:tcPr>
          <w:p w:rsidR="003A4C80" w:rsidRDefault="00D267E2">
            <w:pPr>
              <w:pStyle w:val="TableParagraph"/>
              <w:spacing w:line="257" w:lineRule="exact"/>
              <w:ind w:left="103"/>
              <w:rPr>
                <w:sz w:val="24"/>
              </w:rPr>
            </w:pPr>
            <w:r>
              <w:rPr>
                <w:sz w:val="24"/>
              </w:rPr>
              <w:t>720m</w:t>
            </w:r>
          </w:p>
        </w:tc>
      </w:tr>
      <w:tr w:rsidR="003A4C80">
        <w:trPr>
          <w:trHeight w:val="1140"/>
        </w:trPr>
        <w:tc>
          <w:tcPr>
            <w:tcW w:w="3690" w:type="dxa"/>
          </w:tcPr>
          <w:p w:rsidR="003A4C80" w:rsidRDefault="00D267E2">
            <w:pPr>
              <w:pStyle w:val="TableParagraph"/>
              <w:spacing w:line="273" w:lineRule="exact"/>
              <w:ind w:left="103"/>
              <w:rPr>
                <w:sz w:val="24"/>
              </w:rPr>
            </w:pPr>
            <w:r>
              <w:rPr>
                <w:sz w:val="24"/>
              </w:rPr>
              <w:t>Outdoor sports provision</w:t>
            </w:r>
          </w:p>
        </w:tc>
        <w:tc>
          <w:tcPr>
            <w:tcW w:w="3510" w:type="dxa"/>
          </w:tcPr>
          <w:p w:rsidR="003A4C80" w:rsidRDefault="00D267E2">
            <w:pPr>
              <w:pStyle w:val="TableParagraph"/>
              <w:spacing w:line="227" w:lineRule="exact"/>
              <w:ind w:left="102"/>
              <w:rPr>
                <w:sz w:val="20"/>
              </w:rPr>
            </w:pPr>
            <w:r>
              <w:rPr>
                <w:sz w:val="20"/>
              </w:rPr>
              <w:t>Tennis courts – 720m</w:t>
            </w:r>
          </w:p>
          <w:p w:rsidR="003A4C80" w:rsidRDefault="00D267E2">
            <w:pPr>
              <w:pStyle w:val="TableParagraph"/>
              <w:spacing w:line="240" w:lineRule="auto"/>
              <w:ind w:left="102" w:right="387"/>
              <w:rPr>
                <w:sz w:val="20"/>
              </w:rPr>
            </w:pPr>
            <w:r>
              <w:rPr>
                <w:sz w:val="20"/>
              </w:rPr>
              <w:t>Bowling greens and grass playing pitches – 3.2km</w:t>
            </w:r>
          </w:p>
          <w:p w:rsidR="003A4C80" w:rsidRDefault="00D267E2">
            <w:pPr>
              <w:pStyle w:val="TableParagraph"/>
              <w:spacing w:line="229" w:lineRule="exact"/>
              <w:ind w:left="102"/>
              <w:rPr>
                <w:sz w:val="20"/>
              </w:rPr>
            </w:pPr>
            <w:r>
              <w:rPr>
                <w:sz w:val="20"/>
              </w:rPr>
              <w:t>Athletics tracks and synthetic pitches</w:t>
            </w:r>
          </w:p>
          <w:p w:rsidR="003A4C80" w:rsidRDefault="00D267E2">
            <w:pPr>
              <w:pStyle w:val="TableParagraph"/>
              <w:spacing w:line="213" w:lineRule="exact"/>
              <w:ind w:left="102"/>
              <w:rPr>
                <w:sz w:val="20"/>
              </w:rPr>
            </w:pPr>
            <w:r>
              <w:rPr>
                <w:sz w:val="20"/>
              </w:rPr>
              <w:t>– 6.4km</w:t>
            </w:r>
          </w:p>
        </w:tc>
      </w:tr>
      <w:tr w:rsidR="003A4C80">
        <w:trPr>
          <w:trHeight w:val="260"/>
        </w:trPr>
        <w:tc>
          <w:tcPr>
            <w:tcW w:w="3690" w:type="dxa"/>
          </w:tcPr>
          <w:p w:rsidR="003A4C80" w:rsidRDefault="00D267E2">
            <w:pPr>
              <w:pStyle w:val="TableParagraph"/>
              <w:ind w:left="103"/>
              <w:rPr>
                <w:sz w:val="24"/>
              </w:rPr>
            </w:pPr>
            <w:r>
              <w:rPr>
                <w:sz w:val="24"/>
              </w:rPr>
              <w:t>Amenity greenspace</w:t>
            </w:r>
          </w:p>
        </w:tc>
        <w:tc>
          <w:tcPr>
            <w:tcW w:w="3510" w:type="dxa"/>
          </w:tcPr>
          <w:p w:rsidR="003A4C80" w:rsidRDefault="00D267E2">
            <w:pPr>
              <w:pStyle w:val="TableParagraph"/>
              <w:ind w:left="103"/>
              <w:rPr>
                <w:sz w:val="24"/>
              </w:rPr>
            </w:pPr>
            <w:r>
              <w:rPr>
                <w:sz w:val="24"/>
              </w:rPr>
              <w:t>480m</w:t>
            </w:r>
          </w:p>
        </w:tc>
      </w:tr>
      <w:tr w:rsidR="003A4C80">
        <w:trPr>
          <w:trHeight w:val="540"/>
        </w:trPr>
        <w:tc>
          <w:tcPr>
            <w:tcW w:w="3690" w:type="dxa"/>
          </w:tcPr>
          <w:p w:rsidR="003A4C80" w:rsidRDefault="00D267E2">
            <w:pPr>
              <w:pStyle w:val="TableParagraph"/>
              <w:spacing w:before="1" w:line="276" w:lineRule="exact"/>
              <w:ind w:left="103" w:right="514"/>
              <w:rPr>
                <w:sz w:val="24"/>
              </w:rPr>
            </w:pPr>
            <w:r>
              <w:rPr>
                <w:sz w:val="24"/>
              </w:rPr>
              <w:t>Children and young people’s equipped play facilities</w:t>
            </w:r>
          </w:p>
        </w:tc>
        <w:tc>
          <w:tcPr>
            <w:tcW w:w="3510" w:type="dxa"/>
          </w:tcPr>
          <w:p w:rsidR="003A4C80" w:rsidRDefault="00D267E2">
            <w:pPr>
              <w:pStyle w:val="TableParagraph"/>
              <w:spacing w:line="273" w:lineRule="exact"/>
              <w:ind w:left="102"/>
              <w:rPr>
                <w:sz w:val="24"/>
              </w:rPr>
            </w:pPr>
            <w:r>
              <w:rPr>
                <w:sz w:val="24"/>
              </w:rPr>
              <w:t>720m</w:t>
            </w:r>
          </w:p>
        </w:tc>
      </w:tr>
      <w:tr w:rsidR="003A4C80">
        <w:trPr>
          <w:trHeight w:val="260"/>
        </w:trPr>
        <w:tc>
          <w:tcPr>
            <w:tcW w:w="3690" w:type="dxa"/>
          </w:tcPr>
          <w:p w:rsidR="003A4C80" w:rsidRDefault="00D267E2">
            <w:pPr>
              <w:pStyle w:val="TableParagraph"/>
              <w:spacing w:line="255" w:lineRule="exact"/>
              <w:ind w:left="103"/>
              <w:rPr>
                <w:sz w:val="24"/>
              </w:rPr>
            </w:pPr>
            <w:r>
              <w:rPr>
                <w:sz w:val="24"/>
              </w:rPr>
              <w:t>Allotments</w:t>
            </w:r>
          </w:p>
        </w:tc>
        <w:tc>
          <w:tcPr>
            <w:tcW w:w="3510" w:type="dxa"/>
          </w:tcPr>
          <w:p w:rsidR="003A4C80" w:rsidRDefault="00D267E2">
            <w:pPr>
              <w:pStyle w:val="TableParagraph"/>
              <w:spacing w:line="255" w:lineRule="exact"/>
              <w:ind w:left="102"/>
              <w:rPr>
                <w:sz w:val="24"/>
              </w:rPr>
            </w:pPr>
            <w:r>
              <w:rPr>
                <w:sz w:val="24"/>
              </w:rPr>
              <w:t>960m</w:t>
            </w:r>
          </w:p>
        </w:tc>
      </w:tr>
      <w:tr w:rsidR="003A4C80">
        <w:trPr>
          <w:trHeight w:val="260"/>
        </w:trPr>
        <w:tc>
          <w:tcPr>
            <w:tcW w:w="3690" w:type="dxa"/>
          </w:tcPr>
          <w:p w:rsidR="003A4C80" w:rsidRDefault="00D267E2">
            <w:pPr>
              <w:pStyle w:val="TableParagraph"/>
              <w:spacing w:line="257" w:lineRule="exact"/>
              <w:ind w:left="103"/>
              <w:rPr>
                <w:sz w:val="24"/>
              </w:rPr>
            </w:pPr>
            <w:r>
              <w:rPr>
                <w:sz w:val="24"/>
              </w:rPr>
              <w:t>Natural Greenspace</w:t>
            </w:r>
          </w:p>
        </w:tc>
        <w:tc>
          <w:tcPr>
            <w:tcW w:w="3510" w:type="dxa"/>
          </w:tcPr>
          <w:p w:rsidR="003A4C80" w:rsidRDefault="00D267E2">
            <w:pPr>
              <w:pStyle w:val="TableParagraph"/>
              <w:spacing w:line="257" w:lineRule="exact"/>
              <w:ind w:left="102"/>
              <w:rPr>
                <w:sz w:val="24"/>
              </w:rPr>
            </w:pPr>
            <w:r>
              <w:rPr>
                <w:sz w:val="24"/>
              </w:rPr>
              <w:t>720m</w:t>
            </w:r>
          </w:p>
        </w:tc>
      </w:tr>
    </w:tbl>
    <w:p w:rsidR="003A4C80" w:rsidRDefault="003A4C80">
      <w:pPr>
        <w:pStyle w:val="BodyText"/>
        <w:spacing w:before="8"/>
        <w:rPr>
          <w:sz w:val="23"/>
        </w:rPr>
      </w:pPr>
    </w:p>
    <w:p w:rsidR="003A4C80" w:rsidRDefault="00D267E2">
      <w:pPr>
        <w:pStyle w:val="ListParagraph"/>
        <w:numPr>
          <w:ilvl w:val="1"/>
          <w:numId w:val="2"/>
        </w:numPr>
        <w:tabs>
          <w:tab w:val="left" w:pos="838"/>
          <w:tab w:val="left" w:pos="839"/>
        </w:tabs>
        <w:ind w:right="312"/>
        <w:rPr>
          <w:sz w:val="24"/>
        </w:rPr>
      </w:pPr>
      <w:r>
        <w:rPr>
          <w:sz w:val="24"/>
        </w:rPr>
        <w:t xml:space="preserve">Plans which show the required buffers as set out above, for each greenspace type are available. Please contact Leeds City Council directly at </w:t>
      </w:r>
      <w:hyperlink r:id="rId6">
        <w:r>
          <w:rPr>
            <w:sz w:val="24"/>
          </w:rPr>
          <w:t>ldf@leeds.gov.uk.</w:t>
        </w:r>
      </w:hyperlink>
      <w:r>
        <w:rPr>
          <w:sz w:val="24"/>
        </w:rPr>
        <w:t xml:space="preserve"> Some conclusions are drawn out</w:t>
      </w:r>
      <w:r>
        <w:rPr>
          <w:spacing w:val="-28"/>
          <w:sz w:val="24"/>
        </w:rPr>
        <w:t xml:space="preserve"> </w:t>
      </w:r>
      <w:r>
        <w:rPr>
          <w:sz w:val="24"/>
        </w:rPr>
        <w:t>below:</w:t>
      </w:r>
    </w:p>
    <w:p w:rsidR="003A4C80" w:rsidRDefault="003A4C80">
      <w:pPr>
        <w:pStyle w:val="BodyText"/>
        <w:spacing w:before="11"/>
        <w:rPr>
          <w:sz w:val="23"/>
        </w:rPr>
      </w:pPr>
    </w:p>
    <w:p w:rsidR="003A4C80" w:rsidRDefault="00D267E2">
      <w:pPr>
        <w:pStyle w:val="Heading2"/>
        <w:numPr>
          <w:ilvl w:val="2"/>
          <w:numId w:val="2"/>
        </w:numPr>
        <w:tabs>
          <w:tab w:val="left" w:pos="839"/>
        </w:tabs>
      </w:pPr>
      <w:r>
        <w:t>Parks and</w:t>
      </w:r>
      <w:r>
        <w:rPr>
          <w:spacing w:val="-12"/>
        </w:rPr>
        <w:t xml:space="preserve"> </w:t>
      </w:r>
      <w:r>
        <w:t>Gardens</w:t>
      </w:r>
    </w:p>
    <w:p w:rsidR="003A4C80" w:rsidRDefault="00D267E2">
      <w:pPr>
        <w:pStyle w:val="BodyText"/>
        <w:ind w:left="838" w:right="230"/>
      </w:pPr>
      <w:r>
        <w:t xml:space="preserve">Apart from a small number in the south of the HMCA almost all residential properties in the main built up area in </w:t>
      </w:r>
      <w:proofErr w:type="spellStart"/>
      <w:r>
        <w:t>Aireborough</w:t>
      </w:r>
      <w:proofErr w:type="spellEnd"/>
      <w:r>
        <w:t xml:space="preserve"> HMCA have acce</w:t>
      </w:r>
      <w:r>
        <w:t>ss to Parks and Gardens within 720m (a 10 minute walking distance). The outer, more rural areas of the HMCA are deficient.</w:t>
      </w:r>
    </w:p>
    <w:p w:rsidR="003A4C80" w:rsidRDefault="003A4C80">
      <w:pPr>
        <w:pStyle w:val="BodyText"/>
        <w:spacing w:before="10"/>
        <w:rPr>
          <w:sz w:val="23"/>
        </w:rPr>
      </w:pPr>
    </w:p>
    <w:p w:rsidR="003A4C80" w:rsidRDefault="00D267E2">
      <w:pPr>
        <w:pStyle w:val="Heading2"/>
        <w:numPr>
          <w:ilvl w:val="2"/>
          <w:numId w:val="2"/>
        </w:numPr>
        <w:tabs>
          <w:tab w:val="left" w:pos="839"/>
        </w:tabs>
      </w:pPr>
      <w:r>
        <w:t>Outdoor Sports Provision</w:t>
      </w:r>
    </w:p>
    <w:p w:rsidR="003A4C80" w:rsidRDefault="00D267E2">
      <w:pPr>
        <w:pStyle w:val="BodyText"/>
        <w:ind w:left="838" w:right="204"/>
      </w:pPr>
      <w:r>
        <w:t>The whole HMCA area is in the required accessibility distances for grass playing pitches and synthetic pitches and athletics tracks. Large areas are beyond the required distance for access to tennis courts (720m or 10 minute walking distance).</w:t>
      </w:r>
    </w:p>
    <w:p w:rsidR="003A4C80" w:rsidRDefault="003A4C80">
      <w:pPr>
        <w:pStyle w:val="BodyText"/>
      </w:pPr>
    </w:p>
    <w:p w:rsidR="003A4C80" w:rsidRDefault="00D267E2">
      <w:pPr>
        <w:pStyle w:val="Heading2"/>
        <w:numPr>
          <w:ilvl w:val="2"/>
          <w:numId w:val="2"/>
        </w:numPr>
        <w:tabs>
          <w:tab w:val="left" w:pos="839"/>
        </w:tabs>
      </w:pPr>
      <w:r>
        <w:t>Amenity</w:t>
      </w:r>
      <w:r>
        <w:rPr>
          <w:spacing w:val="-3"/>
        </w:rPr>
        <w:t xml:space="preserve"> </w:t>
      </w:r>
      <w:r>
        <w:t>Gre</w:t>
      </w:r>
      <w:r>
        <w:t>enspace</w:t>
      </w:r>
    </w:p>
    <w:p w:rsidR="003A4C80" w:rsidRDefault="00D267E2">
      <w:pPr>
        <w:pStyle w:val="BodyText"/>
        <w:ind w:left="838" w:right="657"/>
      </w:pPr>
      <w:r>
        <w:t>An extent of Rawdon/Yeadon around Green Lane, Harrogate Road and Batter Lane has substandard access to amenity greenspace i.e. more than 480m (a ? minute walking distance).  There are also outer areas of Guiseley, Yeadon and</w:t>
      </w:r>
    </w:p>
    <w:p w:rsidR="003A4C80" w:rsidRDefault="003A4C80">
      <w:pPr>
        <w:sectPr w:rsidR="003A4C80">
          <w:pgSz w:w="11900" w:h="16840"/>
          <w:pgMar w:top="720" w:right="880" w:bottom="280" w:left="1140" w:header="720" w:footer="720" w:gutter="0"/>
          <w:cols w:space="720"/>
        </w:sectPr>
      </w:pPr>
    </w:p>
    <w:p w:rsidR="003A4C80" w:rsidRDefault="00D267E2">
      <w:pPr>
        <w:pStyle w:val="BodyText"/>
        <w:spacing w:before="77"/>
        <w:ind w:left="838" w:right="257"/>
      </w:pPr>
      <w:r>
        <w:lastRenderedPageBreak/>
        <w:t>Rawdon wh</w:t>
      </w:r>
      <w:r>
        <w:t>ich are beyond the required distance. The outer, more rural areas of the HMCA are deficient.</w:t>
      </w:r>
    </w:p>
    <w:p w:rsidR="003A4C80" w:rsidRDefault="003A4C80">
      <w:pPr>
        <w:pStyle w:val="BodyText"/>
      </w:pPr>
    </w:p>
    <w:p w:rsidR="003A4C80" w:rsidRDefault="00D267E2">
      <w:pPr>
        <w:pStyle w:val="Heading2"/>
        <w:numPr>
          <w:ilvl w:val="2"/>
          <w:numId w:val="2"/>
        </w:numPr>
        <w:tabs>
          <w:tab w:val="left" w:pos="839"/>
        </w:tabs>
      </w:pPr>
      <w:r>
        <w:t>Children and Young People’s Equipped Play</w:t>
      </w:r>
      <w:r>
        <w:rPr>
          <w:spacing w:val="-42"/>
        </w:rPr>
        <w:t xml:space="preserve"> </w:t>
      </w:r>
      <w:r>
        <w:t>Facilities</w:t>
      </w:r>
    </w:p>
    <w:p w:rsidR="003A4C80" w:rsidRDefault="00D267E2">
      <w:pPr>
        <w:pStyle w:val="BodyText"/>
        <w:ind w:left="838" w:right="257"/>
      </w:pPr>
      <w:r>
        <w:t>The vast majority of the main built up area has acceptable access to children and young people’s quipped play</w:t>
      </w:r>
      <w:r>
        <w:t xml:space="preserve"> facilities (720m or 10 minute walking distance).</w:t>
      </w:r>
    </w:p>
    <w:p w:rsidR="003A4C80" w:rsidRDefault="00D267E2">
      <w:pPr>
        <w:pStyle w:val="BodyText"/>
        <w:ind w:left="838"/>
      </w:pPr>
      <w:r>
        <w:t xml:space="preserve">However, the south western extent of </w:t>
      </w:r>
      <w:proofErr w:type="spellStart"/>
      <w:r>
        <w:t>Tranmere</w:t>
      </w:r>
      <w:proofErr w:type="spellEnd"/>
      <w:r>
        <w:t xml:space="preserve"> Park, a small area of western Yeadon, properties to the south of the HMCA and the outer, more rural areas are deficient.</w:t>
      </w:r>
    </w:p>
    <w:p w:rsidR="003A4C80" w:rsidRDefault="003A4C80">
      <w:pPr>
        <w:pStyle w:val="BodyText"/>
        <w:spacing w:before="11"/>
        <w:rPr>
          <w:sz w:val="23"/>
        </w:rPr>
      </w:pPr>
    </w:p>
    <w:p w:rsidR="003A4C80" w:rsidRDefault="00D267E2">
      <w:pPr>
        <w:pStyle w:val="Heading2"/>
        <w:numPr>
          <w:ilvl w:val="2"/>
          <w:numId w:val="2"/>
        </w:numPr>
        <w:tabs>
          <w:tab w:val="left" w:pos="839"/>
        </w:tabs>
      </w:pPr>
      <w:r>
        <w:t>Allotments</w:t>
      </w:r>
    </w:p>
    <w:p w:rsidR="003A4C80" w:rsidRDefault="00D267E2">
      <w:pPr>
        <w:pStyle w:val="BodyText"/>
        <w:ind w:left="838" w:right="257"/>
      </w:pPr>
      <w:r>
        <w:t>The vast majority of the ma</w:t>
      </w:r>
      <w:r>
        <w:t xml:space="preserve">in built up area has acceptable access to allotments (960m or ? minute walking distance). The exceptions are the western extents of </w:t>
      </w:r>
      <w:proofErr w:type="spellStart"/>
      <w:r>
        <w:t>Tranmere</w:t>
      </w:r>
      <w:proofErr w:type="spellEnd"/>
      <w:r>
        <w:t xml:space="preserve"> Park, the south eastern extent of Rawdon and the outer, more rural areas of the HMCA.</w:t>
      </w:r>
    </w:p>
    <w:p w:rsidR="003A4C80" w:rsidRDefault="003A4C80">
      <w:pPr>
        <w:pStyle w:val="BodyText"/>
      </w:pPr>
    </w:p>
    <w:p w:rsidR="003A4C80" w:rsidRDefault="00D267E2">
      <w:pPr>
        <w:pStyle w:val="Heading2"/>
        <w:numPr>
          <w:ilvl w:val="2"/>
          <w:numId w:val="2"/>
        </w:numPr>
        <w:tabs>
          <w:tab w:val="left" w:pos="839"/>
        </w:tabs>
      </w:pPr>
      <w:r>
        <w:t>Natural</w:t>
      </w:r>
      <w:r>
        <w:rPr>
          <w:spacing w:val="-17"/>
        </w:rPr>
        <w:t xml:space="preserve"> </w:t>
      </w:r>
      <w:r>
        <w:t>Greenspace</w:t>
      </w:r>
    </w:p>
    <w:p w:rsidR="003A4C80" w:rsidRDefault="00D267E2">
      <w:pPr>
        <w:pStyle w:val="BodyText"/>
        <w:ind w:left="838" w:right="84"/>
      </w:pPr>
      <w:r>
        <w:t>The major</w:t>
      </w:r>
      <w:r>
        <w:t xml:space="preserve">ity of the properties in the built up area of Rawdon and Yeadon have access to natural greenspace within 720m (a 10 minute walking distance). The main urban area of Guiseley is pretty well served except for </w:t>
      </w:r>
      <w:proofErr w:type="spellStart"/>
      <w:r>
        <w:t>Tranmere</w:t>
      </w:r>
      <w:proofErr w:type="spellEnd"/>
      <w:r>
        <w:t xml:space="preserve"> Park and an area around Queensway.  The </w:t>
      </w:r>
      <w:r>
        <w:t>outer, more rural areas of the HMCA are deficient.</w:t>
      </w:r>
    </w:p>
    <w:p w:rsidR="003A4C80" w:rsidRDefault="003A4C80">
      <w:pPr>
        <w:pStyle w:val="BodyText"/>
      </w:pPr>
    </w:p>
    <w:p w:rsidR="003A4C80" w:rsidRDefault="00D267E2">
      <w:pPr>
        <w:pStyle w:val="ListParagraph"/>
        <w:numPr>
          <w:ilvl w:val="1"/>
          <w:numId w:val="2"/>
        </w:numPr>
        <w:tabs>
          <w:tab w:val="left" w:pos="838"/>
          <w:tab w:val="left" w:pos="839"/>
        </w:tabs>
        <w:ind w:right="114"/>
        <w:rPr>
          <w:sz w:val="24"/>
        </w:rPr>
      </w:pPr>
      <w:r>
        <w:rPr>
          <w:b/>
          <w:sz w:val="24"/>
        </w:rPr>
        <w:t>Conclusions</w:t>
      </w:r>
      <w:r>
        <w:rPr>
          <w:sz w:val="24"/>
        </w:rPr>
        <w:t xml:space="preserve">: Most of the built up area within the HMCA has acceptable access to the various types of greenspace, except tennis courts. The least well served are parts of </w:t>
      </w:r>
      <w:proofErr w:type="spellStart"/>
      <w:r>
        <w:rPr>
          <w:sz w:val="24"/>
        </w:rPr>
        <w:t>Tranmere</w:t>
      </w:r>
      <w:proofErr w:type="spellEnd"/>
      <w:r>
        <w:rPr>
          <w:sz w:val="24"/>
        </w:rPr>
        <w:t xml:space="preserve"> Park on the western edge </w:t>
      </w:r>
      <w:r>
        <w:rPr>
          <w:sz w:val="24"/>
        </w:rPr>
        <w:t>which are beyond the acceptable distances for children and young people’s equipped play facilities, allotments and natural greenspace. In addition, an area of Rawdon/Yeadon around Green Lane, Harrogate Road and Batter Lane has substandard access to amenity</w:t>
      </w:r>
      <w:r>
        <w:rPr>
          <w:sz w:val="24"/>
        </w:rPr>
        <w:t xml:space="preserve"> greenspace. There is a need to improve provision in these deficient areas so all areas have a good level of accessibility to all types of</w:t>
      </w:r>
      <w:r>
        <w:rPr>
          <w:spacing w:val="-39"/>
          <w:sz w:val="24"/>
        </w:rPr>
        <w:t xml:space="preserve"> </w:t>
      </w:r>
      <w:r>
        <w:rPr>
          <w:sz w:val="24"/>
        </w:rPr>
        <w:t>greenspace.</w:t>
      </w:r>
    </w:p>
    <w:p w:rsidR="003A4C80" w:rsidRDefault="003A4C80">
      <w:pPr>
        <w:pStyle w:val="BodyText"/>
        <w:spacing w:before="11"/>
        <w:rPr>
          <w:sz w:val="23"/>
        </w:rPr>
      </w:pPr>
    </w:p>
    <w:p w:rsidR="003A4C80" w:rsidRDefault="00D267E2">
      <w:pPr>
        <w:pStyle w:val="Heading2"/>
        <w:numPr>
          <w:ilvl w:val="1"/>
          <w:numId w:val="1"/>
        </w:numPr>
        <w:tabs>
          <w:tab w:val="left" w:pos="838"/>
          <w:tab w:val="left" w:pos="839"/>
        </w:tabs>
        <w:ind w:right="1236"/>
      </w:pPr>
      <w:r>
        <w:t>OVERALL CONCLUSIONS FROM THE GREENSPACE ANALYSIS IN AIREBOROUGH:</w:t>
      </w:r>
    </w:p>
    <w:p w:rsidR="003A4C80" w:rsidRDefault="003A4C80">
      <w:pPr>
        <w:pStyle w:val="BodyText"/>
        <w:spacing w:before="10"/>
        <w:rPr>
          <w:b/>
          <w:sz w:val="23"/>
        </w:rPr>
      </w:pPr>
    </w:p>
    <w:p w:rsidR="003A4C80" w:rsidRDefault="00D267E2">
      <w:pPr>
        <w:pStyle w:val="ListParagraph"/>
        <w:numPr>
          <w:ilvl w:val="1"/>
          <w:numId w:val="1"/>
        </w:numPr>
        <w:tabs>
          <w:tab w:val="left" w:pos="838"/>
          <w:tab w:val="left" w:pos="839"/>
        </w:tabs>
        <w:rPr>
          <w:b/>
          <w:sz w:val="24"/>
        </w:rPr>
      </w:pPr>
      <w:r>
        <w:rPr>
          <w:b/>
          <w:sz w:val="24"/>
        </w:rPr>
        <w:t>Quantity</w:t>
      </w:r>
    </w:p>
    <w:p w:rsidR="003A4C80" w:rsidRDefault="003A4C80">
      <w:pPr>
        <w:pStyle w:val="BodyText"/>
        <w:spacing w:before="11"/>
        <w:rPr>
          <w:b/>
          <w:sz w:val="23"/>
        </w:rPr>
      </w:pPr>
    </w:p>
    <w:p w:rsidR="003A4C80" w:rsidRDefault="00D267E2">
      <w:pPr>
        <w:pStyle w:val="ListParagraph"/>
        <w:numPr>
          <w:ilvl w:val="2"/>
          <w:numId w:val="1"/>
        </w:numPr>
        <w:tabs>
          <w:tab w:val="left" w:pos="839"/>
        </w:tabs>
        <w:ind w:right="594"/>
        <w:rPr>
          <w:sz w:val="24"/>
        </w:rPr>
      </w:pPr>
      <w:r>
        <w:rPr>
          <w:sz w:val="24"/>
        </w:rPr>
        <w:t xml:space="preserve">Overall </w:t>
      </w:r>
      <w:proofErr w:type="spellStart"/>
      <w:r>
        <w:rPr>
          <w:sz w:val="24"/>
        </w:rPr>
        <w:t>Aireborough</w:t>
      </w:r>
      <w:proofErr w:type="spellEnd"/>
      <w:r>
        <w:rPr>
          <w:sz w:val="24"/>
        </w:rPr>
        <w:t xml:space="preserve"> is well provided for in terms of greenspace, especially if cemeteries and golf courses are taken into account (for which there are no set standards for</w:t>
      </w:r>
      <w:r>
        <w:rPr>
          <w:spacing w:val="-1"/>
          <w:sz w:val="24"/>
        </w:rPr>
        <w:t xml:space="preserve"> </w:t>
      </w:r>
      <w:r>
        <w:rPr>
          <w:sz w:val="24"/>
        </w:rPr>
        <w:t>provision).</w:t>
      </w:r>
    </w:p>
    <w:p w:rsidR="003A4C80" w:rsidRDefault="003A4C80">
      <w:pPr>
        <w:pStyle w:val="BodyText"/>
        <w:spacing w:before="11"/>
        <w:rPr>
          <w:sz w:val="23"/>
        </w:rPr>
      </w:pPr>
    </w:p>
    <w:p w:rsidR="003A4C80" w:rsidRDefault="00D267E2">
      <w:pPr>
        <w:pStyle w:val="ListParagraph"/>
        <w:numPr>
          <w:ilvl w:val="2"/>
          <w:numId w:val="1"/>
        </w:numPr>
        <w:tabs>
          <w:tab w:val="left" w:pos="839"/>
        </w:tabs>
        <w:ind w:right="181"/>
        <w:rPr>
          <w:sz w:val="24"/>
        </w:rPr>
      </w:pPr>
      <w:r>
        <w:rPr>
          <w:sz w:val="24"/>
        </w:rPr>
        <w:t xml:space="preserve">There is a mixture of surpluses and deficiencies across Ward and types </w:t>
      </w:r>
      <w:r>
        <w:rPr>
          <w:sz w:val="24"/>
        </w:rPr>
        <w:t xml:space="preserve">of greenspace, and the amount of over or under provision. Horsforth is deficient in the most types, however the amount by which the ward is deficient is comparatively small in relation to outdoor sport and allotments. It should be noted that outdoor sport </w:t>
      </w:r>
      <w:r>
        <w:rPr>
          <w:sz w:val="24"/>
        </w:rPr>
        <w:t xml:space="preserve">excludes a significant number of sport facilities within education facilities as they have been universally regarded as for the use of the school only and private. In some cases communities will have access to school pitches and facilities therefore these </w:t>
      </w:r>
      <w:r>
        <w:rPr>
          <w:sz w:val="24"/>
        </w:rPr>
        <w:t>deficiencies may not</w:t>
      </w:r>
      <w:r>
        <w:rPr>
          <w:spacing w:val="-41"/>
          <w:sz w:val="24"/>
        </w:rPr>
        <w:t xml:space="preserve"> </w:t>
      </w:r>
      <w:r>
        <w:rPr>
          <w:sz w:val="24"/>
        </w:rPr>
        <w:t>exist.</w:t>
      </w:r>
    </w:p>
    <w:p w:rsidR="003A4C80" w:rsidRDefault="003A4C80">
      <w:pPr>
        <w:pStyle w:val="BodyText"/>
        <w:spacing w:before="11"/>
        <w:rPr>
          <w:sz w:val="23"/>
        </w:rPr>
      </w:pPr>
    </w:p>
    <w:p w:rsidR="003A4C80" w:rsidRDefault="00D267E2">
      <w:pPr>
        <w:pStyle w:val="ListParagraph"/>
        <w:numPr>
          <w:ilvl w:val="2"/>
          <w:numId w:val="1"/>
        </w:numPr>
        <w:tabs>
          <w:tab w:val="left" w:pos="839"/>
        </w:tabs>
        <w:ind w:right="101"/>
        <w:rPr>
          <w:sz w:val="24"/>
        </w:rPr>
      </w:pPr>
      <w:r>
        <w:rPr>
          <w:sz w:val="24"/>
        </w:rPr>
        <w:t>There is a need to provide more specific types of greenspace across all 3 wards. This could be achieved by laying out some of the surplus areas of alternative greenspace types e.g. lay out some of the surplus natural greenspace</w:t>
      </w:r>
      <w:r>
        <w:rPr>
          <w:sz w:val="24"/>
        </w:rPr>
        <w:t xml:space="preserve"> in Horsforth to</w:t>
      </w:r>
      <w:r>
        <w:rPr>
          <w:spacing w:val="-6"/>
          <w:sz w:val="24"/>
        </w:rPr>
        <w:t xml:space="preserve"> </w:t>
      </w:r>
      <w:r>
        <w:rPr>
          <w:sz w:val="24"/>
        </w:rPr>
        <w:t>parks</w:t>
      </w:r>
      <w:r>
        <w:rPr>
          <w:spacing w:val="-6"/>
          <w:sz w:val="24"/>
        </w:rPr>
        <w:t xml:space="preserve"> </w:t>
      </w:r>
      <w:r>
        <w:rPr>
          <w:sz w:val="24"/>
        </w:rPr>
        <w:t>and</w:t>
      </w:r>
      <w:r>
        <w:rPr>
          <w:spacing w:val="-6"/>
          <w:sz w:val="24"/>
        </w:rPr>
        <w:t xml:space="preserve"> </w:t>
      </w:r>
      <w:r>
        <w:rPr>
          <w:sz w:val="24"/>
        </w:rPr>
        <w:t>gardens,</w:t>
      </w:r>
      <w:r>
        <w:rPr>
          <w:spacing w:val="-6"/>
          <w:sz w:val="24"/>
        </w:rPr>
        <w:t xml:space="preserve"> </w:t>
      </w:r>
      <w:r>
        <w:rPr>
          <w:sz w:val="24"/>
        </w:rPr>
        <w:t>amenity,</w:t>
      </w:r>
      <w:r>
        <w:rPr>
          <w:spacing w:val="-6"/>
          <w:sz w:val="24"/>
        </w:rPr>
        <w:t xml:space="preserve"> </w:t>
      </w:r>
      <w:r>
        <w:rPr>
          <w:sz w:val="24"/>
        </w:rPr>
        <w:t>children</w:t>
      </w:r>
      <w:r>
        <w:rPr>
          <w:spacing w:val="-6"/>
          <w:sz w:val="24"/>
        </w:rPr>
        <w:t xml:space="preserve"> </w:t>
      </w:r>
      <w:r>
        <w:rPr>
          <w:sz w:val="24"/>
        </w:rPr>
        <w:t>and</w:t>
      </w:r>
      <w:r>
        <w:rPr>
          <w:spacing w:val="-5"/>
          <w:sz w:val="24"/>
        </w:rPr>
        <w:t xml:space="preserve"> </w:t>
      </w:r>
      <w:r>
        <w:rPr>
          <w:sz w:val="24"/>
        </w:rPr>
        <w:t>young</w:t>
      </w:r>
      <w:r>
        <w:rPr>
          <w:spacing w:val="-6"/>
          <w:sz w:val="24"/>
        </w:rPr>
        <w:t xml:space="preserve"> </w:t>
      </w:r>
      <w:r>
        <w:rPr>
          <w:sz w:val="24"/>
        </w:rPr>
        <w:t>peoples</w:t>
      </w:r>
      <w:r>
        <w:rPr>
          <w:spacing w:val="-6"/>
          <w:sz w:val="24"/>
        </w:rPr>
        <w:t xml:space="preserve"> </w:t>
      </w:r>
      <w:r>
        <w:rPr>
          <w:sz w:val="24"/>
        </w:rPr>
        <w:t>equipped</w:t>
      </w:r>
      <w:r>
        <w:rPr>
          <w:spacing w:val="-6"/>
          <w:sz w:val="24"/>
        </w:rPr>
        <w:t xml:space="preserve"> </w:t>
      </w:r>
      <w:r>
        <w:rPr>
          <w:sz w:val="24"/>
        </w:rPr>
        <w:t>play</w:t>
      </w:r>
      <w:r>
        <w:rPr>
          <w:spacing w:val="-6"/>
          <w:sz w:val="24"/>
        </w:rPr>
        <w:t xml:space="preserve"> </w:t>
      </w:r>
      <w:r>
        <w:rPr>
          <w:sz w:val="24"/>
        </w:rPr>
        <w:t>facilities</w:t>
      </w:r>
    </w:p>
    <w:p w:rsidR="003A4C80" w:rsidRDefault="003A4C80">
      <w:pPr>
        <w:rPr>
          <w:sz w:val="24"/>
        </w:rPr>
        <w:sectPr w:rsidR="003A4C80">
          <w:pgSz w:w="11900" w:h="16840"/>
          <w:pgMar w:top="640" w:right="1040" w:bottom="280" w:left="1140" w:header="720" w:footer="720" w:gutter="0"/>
          <w:cols w:space="720"/>
        </w:sectPr>
      </w:pPr>
    </w:p>
    <w:p w:rsidR="003A4C80" w:rsidRDefault="00D267E2">
      <w:pPr>
        <w:pStyle w:val="BodyText"/>
        <w:spacing w:before="77"/>
        <w:ind w:left="838" w:right="130"/>
      </w:pPr>
      <w:r>
        <w:lastRenderedPageBreak/>
        <w:t xml:space="preserve">or allotments which are deficient. Alternatively new areas which aren’t greenspace currently could be laid out to improve quantity of provision. </w:t>
      </w:r>
      <w:r>
        <w:t xml:space="preserve">This could be delivered by a developer as a requirement on new residential development or by the Council following the payment of commuted sums.  If the typology of an area of greenspace is to be changed, it will need to be carefully assessed to ensure it </w:t>
      </w:r>
      <w:r>
        <w:t xml:space="preserve">is suitable and appropriate for the new type and not a </w:t>
      </w:r>
      <w:proofErr w:type="spellStart"/>
      <w:r>
        <w:t>well used</w:t>
      </w:r>
      <w:proofErr w:type="spellEnd"/>
      <w:r>
        <w:t xml:space="preserve"> and valued area of the original</w:t>
      </w:r>
      <w:r>
        <w:rPr>
          <w:spacing w:val="-19"/>
        </w:rPr>
        <w:t xml:space="preserve"> </w:t>
      </w:r>
      <w:r>
        <w:t>typology.</w:t>
      </w:r>
    </w:p>
    <w:p w:rsidR="003A4C80" w:rsidRDefault="003A4C80">
      <w:pPr>
        <w:pStyle w:val="BodyText"/>
      </w:pPr>
    </w:p>
    <w:p w:rsidR="003A4C80" w:rsidRDefault="00D267E2">
      <w:pPr>
        <w:pStyle w:val="Heading2"/>
        <w:numPr>
          <w:ilvl w:val="1"/>
          <w:numId w:val="1"/>
        </w:numPr>
        <w:tabs>
          <w:tab w:val="left" w:pos="838"/>
          <w:tab w:val="left" w:pos="839"/>
        </w:tabs>
      </w:pPr>
      <w:r>
        <w:t>Quality</w:t>
      </w:r>
    </w:p>
    <w:p w:rsidR="003A4C80" w:rsidRDefault="003A4C80">
      <w:pPr>
        <w:pStyle w:val="BodyText"/>
        <w:spacing w:before="11"/>
        <w:rPr>
          <w:b/>
          <w:sz w:val="23"/>
        </w:rPr>
      </w:pPr>
    </w:p>
    <w:p w:rsidR="003A4C80" w:rsidRDefault="00D267E2">
      <w:pPr>
        <w:pStyle w:val="ListParagraph"/>
        <w:numPr>
          <w:ilvl w:val="2"/>
          <w:numId w:val="1"/>
        </w:numPr>
        <w:tabs>
          <w:tab w:val="left" w:pos="839"/>
        </w:tabs>
        <w:ind w:right="314"/>
        <w:rPr>
          <w:sz w:val="24"/>
        </w:rPr>
      </w:pPr>
      <w:r>
        <w:rPr>
          <w:sz w:val="24"/>
        </w:rPr>
        <w:t>Overall, the majority of sites (127 out of 169) which below the required quality standard of 7, which indicates an issue of substandard gre</w:t>
      </w:r>
      <w:r>
        <w:rPr>
          <w:sz w:val="24"/>
        </w:rPr>
        <w:t xml:space="preserve">enspace provision across all wards and typologies. </w:t>
      </w:r>
      <w:proofErr w:type="spellStart"/>
      <w:r>
        <w:rPr>
          <w:sz w:val="24"/>
        </w:rPr>
        <w:t>Otley</w:t>
      </w:r>
      <w:proofErr w:type="spellEnd"/>
      <w:r>
        <w:rPr>
          <w:sz w:val="24"/>
        </w:rPr>
        <w:t xml:space="preserve"> and Yeadon ward particularly suffers from poor quality greenspace with no average in any typology meeting the required standard.</w:t>
      </w:r>
    </w:p>
    <w:p w:rsidR="003A4C80" w:rsidRDefault="003A4C80">
      <w:pPr>
        <w:pStyle w:val="BodyText"/>
        <w:spacing w:before="11"/>
        <w:rPr>
          <w:sz w:val="23"/>
        </w:rPr>
      </w:pPr>
    </w:p>
    <w:p w:rsidR="003A4C80" w:rsidRDefault="00D267E2">
      <w:pPr>
        <w:pStyle w:val="Heading2"/>
        <w:numPr>
          <w:ilvl w:val="1"/>
          <w:numId w:val="1"/>
        </w:numPr>
        <w:tabs>
          <w:tab w:val="left" w:pos="838"/>
          <w:tab w:val="left" w:pos="839"/>
        </w:tabs>
      </w:pPr>
      <w:r>
        <w:t>Accessibility</w:t>
      </w:r>
    </w:p>
    <w:p w:rsidR="003A4C80" w:rsidRDefault="003A4C80">
      <w:pPr>
        <w:pStyle w:val="BodyText"/>
        <w:spacing w:before="11"/>
        <w:rPr>
          <w:b/>
          <w:sz w:val="23"/>
        </w:rPr>
      </w:pPr>
    </w:p>
    <w:p w:rsidR="003A4C80" w:rsidRDefault="00D267E2">
      <w:pPr>
        <w:pStyle w:val="ListParagraph"/>
        <w:numPr>
          <w:ilvl w:val="2"/>
          <w:numId w:val="1"/>
        </w:numPr>
        <w:tabs>
          <w:tab w:val="left" w:pos="839"/>
        </w:tabs>
        <w:ind w:right="273"/>
        <w:rPr>
          <w:sz w:val="24"/>
        </w:rPr>
      </w:pPr>
      <w:r>
        <w:rPr>
          <w:sz w:val="24"/>
        </w:rPr>
        <w:t xml:space="preserve">Most of the built up area has acceptable access to all types of greenspace except tennis courts. Some areas, particularly </w:t>
      </w:r>
      <w:proofErr w:type="spellStart"/>
      <w:r>
        <w:rPr>
          <w:sz w:val="24"/>
        </w:rPr>
        <w:t>Tranmere</w:t>
      </w:r>
      <w:proofErr w:type="spellEnd"/>
      <w:r>
        <w:rPr>
          <w:sz w:val="24"/>
        </w:rPr>
        <w:t xml:space="preserve"> Park, are beyond the accessibility standards for certain greenspace types. Provision should be improved in these deficient</w:t>
      </w:r>
      <w:r>
        <w:rPr>
          <w:spacing w:val="-24"/>
          <w:sz w:val="24"/>
        </w:rPr>
        <w:t xml:space="preserve"> </w:t>
      </w:r>
      <w:r>
        <w:rPr>
          <w:sz w:val="24"/>
        </w:rPr>
        <w:t>ar</w:t>
      </w:r>
      <w:r>
        <w:rPr>
          <w:sz w:val="24"/>
        </w:rPr>
        <w:t>eas.</w:t>
      </w:r>
    </w:p>
    <w:p w:rsidR="003A4C80" w:rsidRDefault="003A4C80">
      <w:pPr>
        <w:pStyle w:val="BodyText"/>
      </w:pPr>
    </w:p>
    <w:p w:rsidR="003A4C80" w:rsidRDefault="00D267E2">
      <w:pPr>
        <w:pStyle w:val="Heading2"/>
        <w:tabs>
          <w:tab w:val="left" w:pos="838"/>
        </w:tabs>
        <w:spacing w:before="1" w:line="480" w:lineRule="auto"/>
        <w:ind w:left="118" w:right="1170" w:firstLine="0"/>
      </w:pPr>
      <w:r>
        <w:t>10.0</w:t>
      </w:r>
      <w:r>
        <w:tab/>
        <w:t>QUESTIONS ABOUT GREENSPACE PROVISION</w:t>
      </w:r>
      <w:r>
        <w:rPr>
          <w:spacing w:val="-31"/>
        </w:rPr>
        <w:t xml:space="preserve"> </w:t>
      </w:r>
      <w:r>
        <w:t>IN</w:t>
      </w:r>
      <w:r>
        <w:rPr>
          <w:spacing w:val="-8"/>
        </w:rPr>
        <w:t xml:space="preserve"> </w:t>
      </w:r>
      <w:r>
        <w:t>AIREBOROUGH.</w:t>
      </w:r>
      <w:r>
        <w:rPr>
          <w:spacing w:val="-1"/>
        </w:rPr>
        <w:t xml:space="preserve"> </w:t>
      </w:r>
      <w:r>
        <w:t>General</w:t>
      </w:r>
    </w:p>
    <w:p w:rsidR="003A4C80" w:rsidRDefault="00D267E2">
      <w:pPr>
        <w:tabs>
          <w:tab w:val="left" w:pos="839"/>
        </w:tabs>
        <w:spacing w:before="7"/>
        <w:ind w:left="838" w:right="184" w:hanging="720"/>
        <w:rPr>
          <w:b/>
          <w:sz w:val="24"/>
        </w:rPr>
      </w:pPr>
      <w:r>
        <w:rPr>
          <w:b/>
          <w:sz w:val="24"/>
        </w:rPr>
        <w:t>G1.</w:t>
      </w:r>
      <w:r>
        <w:rPr>
          <w:b/>
          <w:sz w:val="24"/>
        </w:rPr>
        <w:tab/>
      </w:r>
      <w:r>
        <w:rPr>
          <w:b/>
          <w:sz w:val="24"/>
        </w:rPr>
        <w:tab/>
        <w:t>Do you have any comments on the proposed</w:t>
      </w:r>
      <w:r>
        <w:rPr>
          <w:b/>
          <w:spacing w:val="-3"/>
          <w:sz w:val="24"/>
        </w:rPr>
        <w:t xml:space="preserve"> </w:t>
      </w:r>
      <w:r>
        <w:rPr>
          <w:b/>
          <w:sz w:val="24"/>
        </w:rPr>
        <w:t>boundary</w:t>
      </w:r>
      <w:r>
        <w:rPr>
          <w:b/>
          <w:spacing w:val="-4"/>
          <w:sz w:val="24"/>
        </w:rPr>
        <w:t xml:space="preserve"> </w:t>
      </w:r>
      <w:r>
        <w:rPr>
          <w:b/>
          <w:sz w:val="24"/>
        </w:rPr>
        <w:t>amendments, additions and deletions to the greenspace provision in the area as shown on greenspace plan</w:t>
      </w:r>
      <w:r>
        <w:rPr>
          <w:b/>
          <w:spacing w:val="-15"/>
          <w:sz w:val="24"/>
        </w:rPr>
        <w:t xml:space="preserve"> </w:t>
      </w:r>
      <w:r>
        <w:rPr>
          <w:b/>
          <w:sz w:val="24"/>
        </w:rPr>
        <w:t>A?</w:t>
      </w:r>
    </w:p>
    <w:p w:rsidR="003A4C80" w:rsidRDefault="003A4C80">
      <w:pPr>
        <w:pStyle w:val="BodyText"/>
        <w:rPr>
          <w:b/>
        </w:rPr>
      </w:pPr>
    </w:p>
    <w:p w:rsidR="003A4C80" w:rsidRDefault="00D267E2">
      <w:pPr>
        <w:tabs>
          <w:tab w:val="left" w:pos="839"/>
        </w:tabs>
        <w:ind w:left="838" w:right="357" w:hanging="720"/>
        <w:rPr>
          <w:b/>
          <w:sz w:val="24"/>
        </w:rPr>
      </w:pPr>
      <w:r>
        <w:rPr>
          <w:b/>
          <w:sz w:val="24"/>
        </w:rPr>
        <w:t>G2.</w:t>
      </w:r>
      <w:r>
        <w:rPr>
          <w:b/>
          <w:sz w:val="24"/>
        </w:rPr>
        <w:tab/>
      </w:r>
      <w:r>
        <w:rPr>
          <w:b/>
          <w:sz w:val="24"/>
        </w:rPr>
        <w:tab/>
      </w:r>
      <w:r>
        <w:rPr>
          <w:b/>
          <w:sz w:val="24"/>
        </w:rPr>
        <w:t>Do you think the Council should consider changing the type</w:t>
      </w:r>
      <w:r>
        <w:rPr>
          <w:b/>
          <w:spacing w:val="-48"/>
          <w:sz w:val="24"/>
        </w:rPr>
        <w:t xml:space="preserve"> </w:t>
      </w:r>
      <w:r>
        <w:rPr>
          <w:b/>
          <w:sz w:val="24"/>
        </w:rPr>
        <w:t>of</w:t>
      </w:r>
      <w:r>
        <w:rPr>
          <w:b/>
          <w:spacing w:val="-5"/>
          <w:sz w:val="24"/>
        </w:rPr>
        <w:t xml:space="preserve"> </w:t>
      </w:r>
      <w:r>
        <w:rPr>
          <w:b/>
          <w:sz w:val="24"/>
        </w:rPr>
        <w:t>greenspace</w:t>
      </w:r>
      <w:r>
        <w:rPr>
          <w:b/>
          <w:spacing w:val="-1"/>
          <w:w w:val="99"/>
          <w:sz w:val="24"/>
        </w:rPr>
        <w:t xml:space="preserve"> </w:t>
      </w:r>
      <w:r>
        <w:rPr>
          <w:b/>
          <w:sz w:val="24"/>
        </w:rPr>
        <w:t>where that type of greenspace is in surplus (</w:t>
      </w:r>
      <w:proofErr w:type="spellStart"/>
      <w:r>
        <w:rPr>
          <w:b/>
          <w:sz w:val="24"/>
        </w:rPr>
        <w:t>ie</w:t>
      </w:r>
      <w:proofErr w:type="spellEnd"/>
      <w:r>
        <w:rPr>
          <w:b/>
          <w:sz w:val="24"/>
        </w:rPr>
        <w:t xml:space="preserve"> more than meets the standard) to another type of greenspace that falls short of the</w:t>
      </w:r>
      <w:r>
        <w:rPr>
          <w:b/>
          <w:spacing w:val="-28"/>
          <w:sz w:val="24"/>
        </w:rPr>
        <w:t xml:space="preserve"> </w:t>
      </w:r>
      <w:r>
        <w:rPr>
          <w:b/>
          <w:sz w:val="24"/>
        </w:rPr>
        <w:t>standards?</w:t>
      </w:r>
    </w:p>
    <w:p w:rsidR="003A4C80" w:rsidRDefault="003A4C80">
      <w:pPr>
        <w:pStyle w:val="BodyText"/>
        <w:spacing w:before="11"/>
        <w:rPr>
          <w:b/>
          <w:sz w:val="23"/>
        </w:rPr>
      </w:pPr>
    </w:p>
    <w:p w:rsidR="003A4C80" w:rsidRDefault="00D267E2">
      <w:pPr>
        <w:tabs>
          <w:tab w:val="left" w:pos="838"/>
        </w:tabs>
        <w:ind w:left="838" w:right="101" w:hanging="720"/>
        <w:rPr>
          <w:b/>
          <w:sz w:val="24"/>
        </w:rPr>
      </w:pPr>
      <w:r>
        <w:rPr>
          <w:b/>
          <w:sz w:val="24"/>
        </w:rPr>
        <w:t>G3.</w:t>
      </w:r>
      <w:r>
        <w:rPr>
          <w:b/>
          <w:sz w:val="24"/>
        </w:rPr>
        <w:tab/>
        <w:t>Do you think the Council should con</w:t>
      </w:r>
      <w:r>
        <w:rPr>
          <w:b/>
          <w:sz w:val="24"/>
        </w:rPr>
        <w:t>sider allowing development of any</w:t>
      </w:r>
      <w:r>
        <w:rPr>
          <w:b/>
          <w:spacing w:val="-29"/>
          <w:sz w:val="24"/>
        </w:rPr>
        <w:t xml:space="preserve"> </w:t>
      </w:r>
      <w:r>
        <w:rPr>
          <w:b/>
          <w:sz w:val="24"/>
        </w:rPr>
        <w:t>of</w:t>
      </w:r>
      <w:r>
        <w:rPr>
          <w:b/>
          <w:spacing w:val="-3"/>
          <w:sz w:val="24"/>
        </w:rPr>
        <w:t xml:space="preserve"> </w:t>
      </w:r>
      <w:r>
        <w:rPr>
          <w:b/>
          <w:sz w:val="24"/>
        </w:rPr>
        <w:t>the greenspace sites where that type of greenspace is in surplus (</w:t>
      </w:r>
      <w:proofErr w:type="spellStart"/>
      <w:r>
        <w:rPr>
          <w:b/>
          <w:sz w:val="24"/>
        </w:rPr>
        <w:t>ie</w:t>
      </w:r>
      <w:proofErr w:type="spellEnd"/>
      <w:r>
        <w:rPr>
          <w:b/>
          <w:sz w:val="24"/>
        </w:rPr>
        <w:t xml:space="preserve"> more than meets the standard)?  If so, which</w:t>
      </w:r>
      <w:r>
        <w:rPr>
          <w:b/>
          <w:spacing w:val="-2"/>
          <w:sz w:val="24"/>
        </w:rPr>
        <w:t xml:space="preserve"> </w:t>
      </w:r>
      <w:r>
        <w:rPr>
          <w:b/>
          <w:sz w:val="24"/>
        </w:rPr>
        <w:t>sites?</w:t>
      </w:r>
    </w:p>
    <w:p w:rsidR="003A4C80" w:rsidRDefault="003A4C80">
      <w:pPr>
        <w:pStyle w:val="BodyText"/>
        <w:spacing w:before="11"/>
        <w:rPr>
          <w:b/>
          <w:sz w:val="23"/>
        </w:rPr>
      </w:pPr>
    </w:p>
    <w:p w:rsidR="003A4C80" w:rsidRDefault="00D267E2">
      <w:pPr>
        <w:tabs>
          <w:tab w:val="left" w:pos="839"/>
        </w:tabs>
        <w:ind w:left="838" w:right="250" w:hanging="720"/>
        <w:rPr>
          <w:b/>
          <w:sz w:val="24"/>
        </w:rPr>
      </w:pPr>
      <w:r>
        <w:rPr>
          <w:b/>
          <w:sz w:val="24"/>
        </w:rPr>
        <w:t>G4.</w:t>
      </w:r>
      <w:r>
        <w:rPr>
          <w:b/>
          <w:sz w:val="24"/>
        </w:rPr>
        <w:tab/>
      </w:r>
      <w:r>
        <w:rPr>
          <w:b/>
          <w:sz w:val="24"/>
        </w:rPr>
        <w:tab/>
        <w:t>The quality of many existing greenspace sites in the area falls</w:t>
      </w:r>
      <w:r>
        <w:rPr>
          <w:b/>
          <w:spacing w:val="-48"/>
          <w:sz w:val="24"/>
        </w:rPr>
        <w:t xml:space="preserve"> </w:t>
      </w:r>
      <w:r>
        <w:rPr>
          <w:b/>
          <w:sz w:val="24"/>
        </w:rPr>
        <w:t>below</w:t>
      </w:r>
      <w:r>
        <w:rPr>
          <w:b/>
          <w:spacing w:val="-3"/>
          <w:sz w:val="24"/>
        </w:rPr>
        <w:t xml:space="preserve"> </w:t>
      </w:r>
      <w:r>
        <w:rPr>
          <w:b/>
          <w:sz w:val="24"/>
        </w:rPr>
        <w:t>the</w:t>
      </w:r>
      <w:r>
        <w:rPr>
          <w:b/>
          <w:spacing w:val="-1"/>
          <w:sz w:val="24"/>
        </w:rPr>
        <w:t xml:space="preserve"> </w:t>
      </w:r>
      <w:r>
        <w:rPr>
          <w:b/>
          <w:sz w:val="24"/>
        </w:rPr>
        <w:t>required standard.</w:t>
      </w:r>
      <w:r>
        <w:rPr>
          <w:b/>
          <w:sz w:val="24"/>
        </w:rPr>
        <w:t xml:space="preserve"> Do you agree that resources (including commuted sums obtained from planning permissions and legal agreements) should be </w:t>
      </w:r>
      <w:proofErr w:type="spellStart"/>
      <w:r>
        <w:rPr>
          <w:b/>
          <w:sz w:val="24"/>
        </w:rPr>
        <w:t>channelled</w:t>
      </w:r>
      <w:proofErr w:type="spellEnd"/>
      <w:r>
        <w:rPr>
          <w:b/>
          <w:sz w:val="24"/>
        </w:rPr>
        <w:t xml:space="preserve"> to improving quality of existing</w:t>
      </w:r>
      <w:r>
        <w:rPr>
          <w:b/>
          <w:spacing w:val="-38"/>
          <w:sz w:val="24"/>
        </w:rPr>
        <w:t xml:space="preserve"> </w:t>
      </w:r>
      <w:r>
        <w:rPr>
          <w:b/>
          <w:sz w:val="24"/>
        </w:rPr>
        <w:t>sites?</w:t>
      </w:r>
    </w:p>
    <w:p w:rsidR="003A4C80" w:rsidRDefault="003A4C80">
      <w:pPr>
        <w:pStyle w:val="BodyText"/>
        <w:spacing w:before="11"/>
        <w:rPr>
          <w:b/>
          <w:sz w:val="23"/>
        </w:rPr>
      </w:pPr>
    </w:p>
    <w:p w:rsidR="003A4C80" w:rsidRDefault="00D267E2">
      <w:pPr>
        <w:tabs>
          <w:tab w:val="left" w:pos="839"/>
        </w:tabs>
        <w:ind w:left="838" w:right="170" w:hanging="720"/>
        <w:rPr>
          <w:b/>
          <w:sz w:val="24"/>
        </w:rPr>
      </w:pPr>
      <w:r>
        <w:rPr>
          <w:b/>
          <w:sz w:val="24"/>
        </w:rPr>
        <w:t>G5.</w:t>
      </w:r>
      <w:r>
        <w:rPr>
          <w:b/>
          <w:sz w:val="24"/>
        </w:rPr>
        <w:tab/>
      </w:r>
      <w:r>
        <w:rPr>
          <w:b/>
          <w:sz w:val="24"/>
        </w:rPr>
        <w:tab/>
        <w:t>Alternatively, if a site is of poor quality and/or disused, do you think</w:t>
      </w:r>
      <w:r>
        <w:rPr>
          <w:b/>
          <w:spacing w:val="-13"/>
          <w:sz w:val="24"/>
        </w:rPr>
        <w:t xml:space="preserve"> </w:t>
      </w:r>
      <w:r>
        <w:rPr>
          <w:b/>
          <w:sz w:val="24"/>
        </w:rPr>
        <w:t>it</w:t>
      </w:r>
      <w:r>
        <w:rPr>
          <w:b/>
          <w:spacing w:val="-1"/>
          <w:sz w:val="24"/>
        </w:rPr>
        <w:t xml:space="preserve"> </w:t>
      </w:r>
      <w:r>
        <w:rPr>
          <w:b/>
          <w:sz w:val="24"/>
        </w:rPr>
        <w:t>is better to consider allowing development of that site to generate resources to invest in greenspace</w:t>
      </w:r>
      <w:r>
        <w:rPr>
          <w:b/>
          <w:spacing w:val="-23"/>
          <w:sz w:val="24"/>
        </w:rPr>
        <w:t xml:space="preserve"> </w:t>
      </w:r>
      <w:r>
        <w:rPr>
          <w:b/>
          <w:sz w:val="24"/>
        </w:rPr>
        <w:t>elsewhere?</w:t>
      </w:r>
    </w:p>
    <w:p w:rsidR="003A4C80" w:rsidRDefault="003A4C80">
      <w:pPr>
        <w:pStyle w:val="BodyText"/>
        <w:spacing w:before="11"/>
        <w:rPr>
          <w:b/>
          <w:sz w:val="23"/>
        </w:rPr>
      </w:pPr>
    </w:p>
    <w:p w:rsidR="003A4C80" w:rsidRDefault="00D267E2">
      <w:pPr>
        <w:tabs>
          <w:tab w:val="left" w:pos="839"/>
        </w:tabs>
        <w:ind w:left="838" w:right="248" w:hanging="720"/>
        <w:rPr>
          <w:b/>
          <w:sz w:val="24"/>
        </w:rPr>
      </w:pPr>
      <w:r>
        <w:rPr>
          <w:b/>
          <w:sz w:val="24"/>
        </w:rPr>
        <w:t>G6.</w:t>
      </w:r>
      <w:r>
        <w:rPr>
          <w:b/>
          <w:sz w:val="24"/>
        </w:rPr>
        <w:tab/>
      </w:r>
      <w:r>
        <w:rPr>
          <w:b/>
          <w:sz w:val="24"/>
        </w:rPr>
        <w:tab/>
        <w:t>Do</w:t>
      </w:r>
      <w:r>
        <w:rPr>
          <w:b/>
          <w:spacing w:val="-6"/>
          <w:sz w:val="24"/>
        </w:rPr>
        <w:t xml:space="preserve"> </w:t>
      </w:r>
      <w:r>
        <w:rPr>
          <w:b/>
          <w:sz w:val="24"/>
        </w:rPr>
        <w:t>you</w:t>
      </w:r>
      <w:r>
        <w:rPr>
          <w:b/>
          <w:spacing w:val="-6"/>
          <w:sz w:val="24"/>
        </w:rPr>
        <w:t xml:space="preserve"> </w:t>
      </w:r>
      <w:r>
        <w:rPr>
          <w:b/>
          <w:sz w:val="24"/>
        </w:rPr>
        <w:t>agree</w:t>
      </w:r>
      <w:r>
        <w:rPr>
          <w:b/>
          <w:spacing w:val="-6"/>
          <w:sz w:val="24"/>
        </w:rPr>
        <w:t xml:space="preserve"> </w:t>
      </w:r>
      <w:r>
        <w:rPr>
          <w:b/>
          <w:sz w:val="24"/>
        </w:rPr>
        <w:t>that,</w:t>
      </w:r>
      <w:r>
        <w:rPr>
          <w:b/>
          <w:spacing w:val="-8"/>
          <w:sz w:val="24"/>
        </w:rPr>
        <w:t xml:space="preserve"> </w:t>
      </w:r>
      <w:r>
        <w:rPr>
          <w:b/>
          <w:sz w:val="24"/>
        </w:rPr>
        <w:t>where</w:t>
      </w:r>
      <w:r>
        <w:rPr>
          <w:b/>
          <w:spacing w:val="-6"/>
          <w:sz w:val="24"/>
        </w:rPr>
        <w:t xml:space="preserve"> </w:t>
      </w:r>
      <w:r>
        <w:rPr>
          <w:b/>
          <w:sz w:val="24"/>
        </w:rPr>
        <w:t>opportunities</w:t>
      </w:r>
      <w:r>
        <w:rPr>
          <w:b/>
          <w:spacing w:val="-6"/>
          <w:sz w:val="24"/>
        </w:rPr>
        <w:t xml:space="preserve"> </w:t>
      </w:r>
      <w:r>
        <w:rPr>
          <w:b/>
          <w:sz w:val="24"/>
        </w:rPr>
        <w:t>arise,</w:t>
      </w:r>
      <w:r>
        <w:rPr>
          <w:b/>
          <w:spacing w:val="-6"/>
          <w:sz w:val="24"/>
        </w:rPr>
        <w:t xml:space="preserve"> </w:t>
      </w:r>
      <w:r>
        <w:rPr>
          <w:b/>
          <w:sz w:val="24"/>
        </w:rPr>
        <w:t>new</w:t>
      </w:r>
      <w:r>
        <w:rPr>
          <w:b/>
          <w:spacing w:val="-7"/>
          <w:sz w:val="24"/>
        </w:rPr>
        <w:t xml:space="preserve"> </w:t>
      </w:r>
      <w:r>
        <w:rPr>
          <w:b/>
          <w:sz w:val="24"/>
        </w:rPr>
        <w:t>greenspace</w:t>
      </w:r>
      <w:r>
        <w:rPr>
          <w:b/>
          <w:spacing w:val="-6"/>
          <w:sz w:val="24"/>
        </w:rPr>
        <w:t xml:space="preserve"> </w:t>
      </w:r>
      <w:r>
        <w:rPr>
          <w:b/>
          <w:sz w:val="24"/>
        </w:rPr>
        <w:t>provision</w:t>
      </w:r>
      <w:r>
        <w:rPr>
          <w:b/>
          <w:spacing w:val="-1"/>
          <w:sz w:val="24"/>
        </w:rPr>
        <w:t xml:space="preserve"> </w:t>
      </w:r>
      <w:r>
        <w:rPr>
          <w:b/>
          <w:sz w:val="24"/>
        </w:rPr>
        <w:t>should be provided in areas that fall below accessibility distance standards, to</w:t>
      </w:r>
      <w:r>
        <w:rPr>
          <w:b/>
          <w:spacing w:val="-6"/>
          <w:sz w:val="24"/>
        </w:rPr>
        <w:t xml:space="preserve"> </w:t>
      </w:r>
      <w:r>
        <w:rPr>
          <w:b/>
          <w:sz w:val="24"/>
        </w:rPr>
        <w:t>ensure</w:t>
      </w:r>
      <w:r>
        <w:rPr>
          <w:b/>
          <w:spacing w:val="-6"/>
          <w:sz w:val="24"/>
        </w:rPr>
        <w:t xml:space="preserve"> </w:t>
      </w:r>
      <w:r>
        <w:rPr>
          <w:b/>
          <w:sz w:val="24"/>
        </w:rPr>
        <w:t>residents</w:t>
      </w:r>
      <w:r>
        <w:rPr>
          <w:b/>
          <w:spacing w:val="-6"/>
          <w:sz w:val="24"/>
        </w:rPr>
        <w:t xml:space="preserve"> </w:t>
      </w:r>
      <w:r>
        <w:rPr>
          <w:b/>
          <w:sz w:val="24"/>
        </w:rPr>
        <w:t>have</w:t>
      </w:r>
      <w:r>
        <w:rPr>
          <w:b/>
          <w:spacing w:val="-6"/>
          <w:sz w:val="24"/>
        </w:rPr>
        <w:t xml:space="preserve"> </w:t>
      </w:r>
      <w:r>
        <w:rPr>
          <w:b/>
          <w:sz w:val="24"/>
        </w:rPr>
        <w:t>adequate</w:t>
      </w:r>
      <w:r>
        <w:rPr>
          <w:b/>
          <w:spacing w:val="-6"/>
          <w:sz w:val="24"/>
        </w:rPr>
        <w:t xml:space="preserve"> </w:t>
      </w:r>
      <w:r>
        <w:rPr>
          <w:b/>
          <w:sz w:val="24"/>
        </w:rPr>
        <w:t>access</w:t>
      </w:r>
      <w:r>
        <w:rPr>
          <w:b/>
          <w:spacing w:val="-6"/>
          <w:sz w:val="24"/>
        </w:rPr>
        <w:t xml:space="preserve"> </w:t>
      </w:r>
      <w:r>
        <w:rPr>
          <w:b/>
          <w:sz w:val="24"/>
        </w:rPr>
        <w:t>to</w:t>
      </w:r>
      <w:r>
        <w:rPr>
          <w:b/>
          <w:spacing w:val="-6"/>
          <w:sz w:val="24"/>
        </w:rPr>
        <w:t xml:space="preserve"> </w:t>
      </w:r>
      <w:r>
        <w:rPr>
          <w:b/>
          <w:sz w:val="24"/>
        </w:rPr>
        <w:t>different</w:t>
      </w:r>
      <w:r>
        <w:rPr>
          <w:b/>
          <w:spacing w:val="-6"/>
          <w:sz w:val="24"/>
        </w:rPr>
        <w:t xml:space="preserve"> </w:t>
      </w:r>
      <w:r>
        <w:rPr>
          <w:b/>
          <w:sz w:val="24"/>
        </w:rPr>
        <w:t>types</w:t>
      </w:r>
      <w:r>
        <w:rPr>
          <w:b/>
          <w:spacing w:val="-6"/>
          <w:sz w:val="24"/>
        </w:rPr>
        <w:t xml:space="preserve"> </w:t>
      </w:r>
      <w:r>
        <w:rPr>
          <w:b/>
          <w:sz w:val="24"/>
        </w:rPr>
        <w:t>of</w:t>
      </w:r>
      <w:r>
        <w:rPr>
          <w:b/>
          <w:spacing w:val="-6"/>
          <w:sz w:val="24"/>
        </w:rPr>
        <w:t xml:space="preserve"> </w:t>
      </w:r>
      <w:r>
        <w:rPr>
          <w:b/>
          <w:sz w:val="24"/>
        </w:rPr>
        <w:t>greenspace?</w:t>
      </w:r>
    </w:p>
    <w:p w:rsidR="003A4C80" w:rsidRDefault="003A4C80">
      <w:pPr>
        <w:rPr>
          <w:sz w:val="24"/>
        </w:rPr>
        <w:sectPr w:rsidR="003A4C80">
          <w:pgSz w:w="11900" w:h="16840"/>
          <w:pgMar w:top="640" w:right="1000" w:bottom="280" w:left="1140" w:header="720" w:footer="720" w:gutter="0"/>
          <w:cols w:space="720"/>
        </w:sectPr>
      </w:pPr>
    </w:p>
    <w:p w:rsidR="003A4C80" w:rsidRDefault="00D267E2">
      <w:pPr>
        <w:tabs>
          <w:tab w:val="left" w:pos="838"/>
        </w:tabs>
        <w:spacing w:before="78"/>
        <w:ind w:left="838" w:right="428" w:hanging="720"/>
        <w:rPr>
          <w:b/>
          <w:sz w:val="24"/>
        </w:rPr>
      </w:pPr>
      <w:r>
        <w:rPr>
          <w:b/>
          <w:sz w:val="24"/>
        </w:rPr>
        <w:lastRenderedPageBreak/>
        <w:t>G7.</w:t>
      </w:r>
      <w:r>
        <w:rPr>
          <w:b/>
          <w:sz w:val="24"/>
        </w:rPr>
        <w:tab/>
        <w:t>Have you any other comments/suggestions about greenspace</w:t>
      </w:r>
      <w:r>
        <w:rPr>
          <w:b/>
          <w:spacing w:val="-20"/>
          <w:sz w:val="24"/>
        </w:rPr>
        <w:t xml:space="preserve"> </w:t>
      </w:r>
      <w:r>
        <w:rPr>
          <w:b/>
          <w:sz w:val="24"/>
        </w:rPr>
        <w:t>provision</w:t>
      </w:r>
      <w:r>
        <w:rPr>
          <w:b/>
          <w:spacing w:val="-3"/>
          <w:sz w:val="24"/>
        </w:rPr>
        <w:t xml:space="preserve"> </w:t>
      </w:r>
      <w:r>
        <w:rPr>
          <w:b/>
          <w:sz w:val="24"/>
        </w:rPr>
        <w:t>in</w:t>
      </w:r>
      <w:r>
        <w:rPr>
          <w:b/>
          <w:sz w:val="24"/>
        </w:rPr>
        <w:t xml:space="preserve"> </w:t>
      </w:r>
      <w:r>
        <w:rPr>
          <w:b/>
          <w:sz w:val="24"/>
        </w:rPr>
        <w:t>the</w:t>
      </w:r>
      <w:r>
        <w:rPr>
          <w:b/>
          <w:spacing w:val="-8"/>
          <w:sz w:val="24"/>
        </w:rPr>
        <w:t xml:space="preserve"> </w:t>
      </w:r>
      <w:r>
        <w:rPr>
          <w:b/>
          <w:sz w:val="24"/>
        </w:rPr>
        <w:t>area?</w:t>
      </w:r>
    </w:p>
    <w:p w:rsidR="003A4C80" w:rsidRDefault="003A4C80">
      <w:pPr>
        <w:pStyle w:val="BodyText"/>
        <w:rPr>
          <w:b/>
          <w:sz w:val="26"/>
        </w:rPr>
      </w:pPr>
    </w:p>
    <w:p w:rsidR="003A4C80" w:rsidRDefault="003A4C80">
      <w:pPr>
        <w:pStyle w:val="BodyText"/>
        <w:spacing w:before="11"/>
        <w:rPr>
          <w:b/>
          <w:sz w:val="21"/>
        </w:rPr>
      </w:pPr>
    </w:p>
    <w:p w:rsidR="003A4C80" w:rsidRDefault="00D267E2">
      <w:pPr>
        <w:ind w:left="118"/>
        <w:rPr>
          <w:b/>
          <w:sz w:val="24"/>
        </w:rPr>
      </w:pPr>
      <w:r>
        <w:rPr>
          <w:b/>
          <w:sz w:val="24"/>
        </w:rPr>
        <w:t>Spe</w:t>
      </w:r>
      <w:r>
        <w:rPr>
          <w:b/>
          <w:sz w:val="24"/>
        </w:rPr>
        <w:t xml:space="preserve">cific to </w:t>
      </w:r>
      <w:proofErr w:type="spellStart"/>
      <w:r>
        <w:rPr>
          <w:b/>
          <w:sz w:val="24"/>
        </w:rPr>
        <w:t>Aireborough</w:t>
      </w:r>
      <w:proofErr w:type="spellEnd"/>
    </w:p>
    <w:p w:rsidR="003A4C80" w:rsidRDefault="003A4C80">
      <w:pPr>
        <w:pStyle w:val="BodyText"/>
        <w:spacing w:before="11"/>
        <w:rPr>
          <w:b/>
          <w:sz w:val="23"/>
        </w:rPr>
      </w:pPr>
    </w:p>
    <w:p w:rsidR="003A4C80" w:rsidRDefault="00D267E2">
      <w:pPr>
        <w:ind w:left="838" w:right="115" w:hanging="720"/>
        <w:jc w:val="both"/>
        <w:rPr>
          <w:b/>
          <w:sz w:val="24"/>
        </w:rPr>
      </w:pPr>
      <w:r>
        <w:rPr>
          <w:b/>
          <w:sz w:val="24"/>
        </w:rPr>
        <w:t>G8 Most of the existing UDP N1A (allotments) designation at land at Silverdale Avenue, Guiseley has been put forward as a possible housing site (SHLAA ref 1113, see page 8 of Issues and Options). The majority of this site was identifi</w:t>
      </w:r>
      <w:r>
        <w:rPr>
          <w:b/>
          <w:sz w:val="24"/>
        </w:rPr>
        <w:t>ed as allotments in the Open Space Audit however they are now disused. Do you think this land should be retained as greenspace (in one of the identified typologies) or released for housing?</w:t>
      </w:r>
    </w:p>
    <w:p w:rsidR="003A4C80" w:rsidRDefault="003A4C80">
      <w:pPr>
        <w:pStyle w:val="BodyText"/>
        <w:spacing w:before="11"/>
        <w:rPr>
          <w:b/>
          <w:sz w:val="23"/>
        </w:rPr>
      </w:pPr>
    </w:p>
    <w:p w:rsidR="003A4C80" w:rsidRDefault="00D267E2">
      <w:pPr>
        <w:ind w:left="838" w:right="116" w:hanging="720"/>
        <w:jc w:val="both"/>
        <w:rPr>
          <w:b/>
          <w:sz w:val="24"/>
        </w:rPr>
      </w:pPr>
      <w:r>
        <w:rPr>
          <w:b/>
          <w:sz w:val="24"/>
        </w:rPr>
        <w:t xml:space="preserve">G9  The existing UDP N6 (playing </w:t>
      </w:r>
      <w:proofErr w:type="spellStart"/>
      <w:r>
        <w:rPr>
          <w:b/>
          <w:sz w:val="24"/>
        </w:rPr>
        <w:t>pitchs</w:t>
      </w:r>
      <w:proofErr w:type="spellEnd"/>
      <w:r>
        <w:rPr>
          <w:b/>
          <w:sz w:val="24"/>
        </w:rPr>
        <w:t xml:space="preserve">) designation at High </w:t>
      </w:r>
      <w:proofErr w:type="spellStart"/>
      <w:r>
        <w:rPr>
          <w:b/>
          <w:sz w:val="24"/>
        </w:rPr>
        <w:t>Royd</w:t>
      </w:r>
      <w:r>
        <w:rPr>
          <w:b/>
          <w:sz w:val="24"/>
        </w:rPr>
        <w:t>s</w:t>
      </w:r>
      <w:proofErr w:type="spellEnd"/>
      <w:r>
        <w:rPr>
          <w:b/>
          <w:sz w:val="24"/>
        </w:rPr>
        <w:t xml:space="preserve"> Hospital and the surrounding open space identified as amenity greenspace in</w:t>
      </w:r>
      <w:bookmarkStart w:id="0" w:name="_GoBack"/>
      <w:r w:rsidRPr="004A146E">
        <w:rPr>
          <w:b/>
          <w:sz w:val="24"/>
        </w:rPr>
        <w:t xml:space="preserve"> the Open Space Audit, has been put forward as a possible housing site along with land to the south (SHLAA ref 1148, see page 8 of Issues and Options). Open  space provision has b</w:t>
      </w:r>
      <w:r w:rsidRPr="004A146E">
        <w:rPr>
          <w:b/>
          <w:sz w:val="24"/>
        </w:rPr>
        <w:t xml:space="preserve">een reconfigured within the High </w:t>
      </w:r>
      <w:proofErr w:type="spellStart"/>
      <w:r w:rsidRPr="004A146E">
        <w:rPr>
          <w:b/>
          <w:sz w:val="24"/>
        </w:rPr>
        <w:t>Royds</w:t>
      </w:r>
      <w:proofErr w:type="spellEnd"/>
      <w:r w:rsidRPr="004A146E">
        <w:rPr>
          <w:b/>
          <w:sz w:val="24"/>
        </w:rPr>
        <w:t xml:space="preserve"> development site however do you think this particular land should be retained </w:t>
      </w:r>
      <w:bookmarkEnd w:id="0"/>
      <w:r>
        <w:rPr>
          <w:b/>
          <w:sz w:val="24"/>
        </w:rPr>
        <w:t>as greenspace (in one of the identified typologies) or released for</w:t>
      </w:r>
      <w:r>
        <w:rPr>
          <w:b/>
          <w:spacing w:val="-29"/>
          <w:sz w:val="24"/>
        </w:rPr>
        <w:t xml:space="preserve"> </w:t>
      </w:r>
      <w:r>
        <w:rPr>
          <w:b/>
          <w:sz w:val="24"/>
        </w:rPr>
        <w:t>housing?</w:t>
      </w:r>
    </w:p>
    <w:p w:rsidR="003A4C80" w:rsidRDefault="003A4C80">
      <w:pPr>
        <w:jc w:val="both"/>
        <w:rPr>
          <w:sz w:val="24"/>
        </w:rPr>
        <w:sectPr w:rsidR="003A4C80">
          <w:pgSz w:w="11900" w:h="16840"/>
          <w:pgMar w:top="640" w:right="980" w:bottom="280" w:left="1140" w:header="720" w:footer="720" w:gutter="0"/>
          <w:cols w:space="720"/>
        </w:sectPr>
      </w:pPr>
    </w:p>
    <w:p w:rsidR="003A4C80" w:rsidRDefault="003A4C80">
      <w:pPr>
        <w:pStyle w:val="BodyText"/>
        <w:rPr>
          <w:b/>
          <w:sz w:val="20"/>
        </w:rPr>
      </w:pPr>
    </w:p>
    <w:p w:rsidR="003A4C80" w:rsidRDefault="003A4C80">
      <w:pPr>
        <w:pStyle w:val="BodyText"/>
        <w:rPr>
          <w:b/>
          <w:sz w:val="20"/>
        </w:rPr>
      </w:pPr>
    </w:p>
    <w:p w:rsidR="003A4C80" w:rsidRDefault="00D267E2">
      <w:pPr>
        <w:spacing w:before="236"/>
        <w:ind w:left="219"/>
        <w:rPr>
          <w:b/>
          <w:sz w:val="28"/>
        </w:rPr>
      </w:pPr>
      <w:r>
        <w:rPr>
          <w:b/>
          <w:sz w:val="28"/>
        </w:rPr>
        <w:t>Appendix 1</w:t>
      </w:r>
    </w:p>
    <w:p w:rsidR="003A4C80" w:rsidRDefault="003A4C80">
      <w:pPr>
        <w:pStyle w:val="BodyText"/>
        <w:spacing w:before="10"/>
        <w:rPr>
          <w:b/>
          <w:sz w:val="27"/>
        </w:rPr>
      </w:pPr>
    </w:p>
    <w:p w:rsidR="003A4C80" w:rsidRDefault="00D267E2">
      <w:pPr>
        <w:ind w:left="219" w:right="102"/>
        <w:rPr>
          <w:b/>
          <w:sz w:val="28"/>
        </w:rPr>
      </w:pPr>
      <w:r>
        <w:rPr>
          <w:b/>
          <w:sz w:val="28"/>
        </w:rPr>
        <w:t>UDP designated greenspace sites not identified as greenspace in the Open Space Audit – proposed to be deleted</w:t>
      </w:r>
    </w:p>
    <w:p w:rsidR="003A4C80" w:rsidRDefault="003A4C80">
      <w:pPr>
        <w:pStyle w:val="BodyText"/>
        <w:spacing w:before="1"/>
        <w:rPr>
          <w:b/>
          <w:sz w:val="28"/>
        </w:rPr>
      </w:pPr>
    </w:p>
    <w:tbl>
      <w:tblPr>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8"/>
        <w:gridCol w:w="1620"/>
        <w:gridCol w:w="3780"/>
        <w:gridCol w:w="5400"/>
      </w:tblGrid>
      <w:tr w:rsidR="003A4C80">
        <w:trPr>
          <w:trHeight w:val="260"/>
        </w:trPr>
        <w:tc>
          <w:tcPr>
            <w:tcW w:w="2268" w:type="dxa"/>
          </w:tcPr>
          <w:p w:rsidR="003A4C80" w:rsidRDefault="00D267E2">
            <w:pPr>
              <w:pStyle w:val="TableParagraph"/>
              <w:ind w:left="102"/>
              <w:rPr>
                <w:b/>
                <w:sz w:val="24"/>
              </w:rPr>
            </w:pPr>
            <w:r>
              <w:rPr>
                <w:b/>
                <w:sz w:val="24"/>
              </w:rPr>
              <w:t>Open Space type</w:t>
            </w:r>
          </w:p>
        </w:tc>
        <w:tc>
          <w:tcPr>
            <w:tcW w:w="1620" w:type="dxa"/>
          </w:tcPr>
          <w:p w:rsidR="003A4C80" w:rsidRDefault="00D267E2">
            <w:pPr>
              <w:pStyle w:val="TableParagraph"/>
              <w:ind w:left="104"/>
              <w:rPr>
                <w:b/>
                <w:sz w:val="24"/>
              </w:rPr>
            </w:pPr>
            <w:r>
              <w:rPr>
                <w:b/>
                <w:sz w:val="24"/>
              </w:rPr>
              <w:t>Ref number</w:t>
            </w:r>
          </w:p>
        </w:tc>
        <w:tc>
          <w:tcPr>
            <w:tcW w:w="3780" w:type="dxa"/>
          </w:tcPr>
          <w:p w:rsidR="003A4C80" w:rsidRDefault="00D267E2">
            <w:pPr>
              <w:pStyle w:val="TableParagraph"/>
              <w:ind w:left="104"/>
              <w:rPr>
                <w:b/>
                <w:sz w:val="24"/>
              </w:rPr>
            </w:pPr>
            <w:r>
              <w:rPr>
                <w:b/>
                <w:sz w:val="24"/>
              </w:rPr>
              <w:t>Address</w:t>
            </w:r>
          </w:p>
        </w:tc>
        <w:tc>
          <w:tcPr>
            <w:tcW w:w="5400" w:type="dxa"/>
          </w:tcPr>
          <w:p w:rsidR="003A4C80" w:rsidRDefault="00D267E2">
            <w:pPr>
              <w:pStyle w:val="TableParagraph"/>
              <w:ind w:left="104"/>
              <w:rPr>
                <w:b/>
                <w:sz w:val="24"/>
              </w:rPr>
            </w:pPr>
            <w:r>
              <w:rPr>
                <w:b/>
                <w:sz w:val="24"/>
              </w:rPr>
              <w:t>Reasons for proposed deletion</w:t>
            </w:r>
          </w:p>
        </w:tc>
      </w:tr>
      <w:tr w:rsidR="003A4C80">
        <w:trPr>
          <w:trHeight w:val="260"/>
        </w:trPr>
        <w:tc>
          <w:tcPr>
            <w:tcW w:w="2268" w:type="dxa"/>
          </w:tcPr>
          <w:p w:rsidR="003A4C80" w:rsidRDefault="00D267E2">
            <w:pPr>
              <w:pStyle w:val="TableParagraph"/>
              <w:spacing w:line="257" w:lineRule="exact"/>
              <w:ind w:left="102"/>
              <w:rPr>
                <w:sz w:val="24"/>
              </w:rPr>
            </w:pPr>
            <w:r>
              <w:rPr>
                <w:sz w:val="24"/>
              </w:rPr>
              <w:t>N1 Greenspace</w:t>
            </w:r>
          </w:p>
        </w:tc>
        <w:tc>
          <w:tcPr>
            <w:tcW w:w="1620" w:type="dxa"/>
          </w:tcPr>
          <w:p w:rsidR="003A4C80" w:rsidRDefault="00D267E2">
            <w:pPr>
              <w:pStyle w:val="TableParagraph"/>
              <w:spacing w:line="257" w:lineRule="exact"/>
              <w:ind w:left="103"/>
              <w:rPr>
                <w:sz w:val="24"/>
              </w:rPr>
            </w:pPr>
            <w:r>
              <w:rPr>
                <w:sz w:val="24"/>
              </w:rPr>
              <w:t>1/10</w:t>
            </w:r>
          </w:p>
        </w:tc>
        <w:tc>
          <w:tcPr>
            <w:tcW w:w="3780" w:type="dxa"/>
          </w:tcPr>
          <w:p w:rsidR="003A4C80" w:rsidRDefault="00D267E2">
            <w:pPr>
              <w:pStyle w:val="TableParagraph"/>
              <w:spacing w:line="257" w:lineRule="exact"/>
              <w:ind w:left="102"/>
              <w:rPr>
                <w:sz w:val="24"/>
              </w:rPr>
            </w:pPr>
            <w:proofErr w:type="spellStart"/>
            <w:r>
              <w:rPr>
                <w:sz w:val="24"/>
              </w:rPr>
              <w:t>Nunroyd</w:t>
            </w:r>
            <w:proofErr w:type="spellEnd"/>
            <w:r>
              <w:rPr>
                <w:sz w:val="24"/>
              </w:rPr>
              <w:t xml:space="preserve"> Beck, Yeadon</w:t>
            </w:r>
          </w:p>
        </w:tc>
        <w:tc>
          <w:tcPr>
            <w:tcW w:w="5400" w:type="dxa"/>
          </w:tcPr>
          <w:p w:rsidR="003A4C80" w:rsidRDefault="00D267E2">
            <w:pPr>
              <w:pStyle w:val="TableParagraph"/>
              <w:spacing w:line="257" w:lineRule="exact"/>
              <w:ind w:left="101"/>
              <w:rPr>
                <w:sz w:val="24"/>
              </w:rPr>
            </w:pPr>
            <w:r>
              <w:rPr>
                <w:sz w:val="24"/>
              </w:rPr>
              <w:t>Less than 0.2ha threshold.</w:t>
            </w:r>
          </w:p>
        </w:tc>
      </w:tr>
      <w:tr w:rsidR="003A4C80">
        <w:trPr>
          <w:trHeight w:val="540"/>
        </w:trPr>
        <w:tc>
          <w:tcPr>
            <w:tcW w:w="2268" w:type="dxa"/>
          </w:tcPr>
          <w:p w:rsidR="003A4C80" w:rsidRDefault="00D267E2">
            <w:pPr>
              <w:pStyle w:val="TableParagraph"/>
              <w:spacing w:line="273" w:lineRule="exact"/>
              <w:ind w:left="102"/>
              <w:rPr>
                <w:sz w:val="24"/>
              </w:rPr>
            </w:pPr>
            <w:r>
              <w:rPr>
                <w:sz w:val="24"/>
              </w:rPr>
              <w:t>N1 Greenspace</w:t>
            </w:r>
          </w:p>
        </w:tc>
        <w:tc>
          <w:tcPr>
            <w:tcW w:w="1620" w:type="dxa"/>
          </w:tcPr>
          <w:p w:rsidR="003A4C80" w:rsidRDefault="00D267E2">
            <w:pPr>
              <w:pStyle w:val="TableParagraph"/>
              <w:spacing w:line="273" w:lineRule="exact"/>
              <w:ind w:left="102"/>
              <w:rPr>
                <w:sz w:val="24"/>
              </w:rPr>
            </w:pPr>
            <w:r>
              <w:rPr>
                <w:sz w:val="24"/>
              </w:rPr>
              <w:t>1/18x</w:t>
            </w:r>
          </w:p>
        </w:tc>
        <w:tc>
          <w:tcPr>
            <w:tcW w:w="3780" w:type="dxa"/>
          </w:tcPr>
          <w:p w:rsidR="003A4C80" w:rsidRDefault="00D267E2">
            <w:pPr>
              <w:pStyle w:val="TableParagraph"/>
              <w:spacing w:before="1" w:line="276" w:lineRule="exact"/>
              <w:ind w:left="102" w:right="193"/>
              <w:rPr>
                <w:sz w:val="24"/>
              </w:rPr>
            </w:pPr>
            <w:proofErr w:type="spellStart"/>
            <w:r>
              <w:rPr>
                <w:sz w:val="24"/>
              </w:rPr>
              <w:t>Tranmere</w:t>
            </w:r>
            <w:proofErr w:type="spellEnd"/>
            <w:r>
              <w:rPr>
                <w:sz w:val="24"/>
              </w:rPr>
              <w:t xml:space="preserve"> Court (off Bradford Road), </w:t>
            </w:r>
            <w:proofErr w:type="spellStart"/>
            <w:r>
              <w:rPr>
                <w:sz w:val="24"/>
              </w:rPr>
              <w:t>Tranmere</w:t>
            </w:r>
            <w:proofErr w:type="spellEnd"/>
            <w:r>
              <w:rPr>
                <w:sz w:val="24"/>
              </w:rPr>
              <w:t xml:space="preserve"> Park, Guiseley</w:t>
            </w:r>
          </w:p>
        </w:tc>
        <w:tc>
          <w:tcPr>
            <w:tcW w:w="5400" w:type="dxa"/>
          </w:tcPr>
          <w:p w:rsidR="003A4C80" w:rsidRDefault="00D267E2">
            <w:pPr>
              <w:pStyle w:val="TableParagraph"/>
              <w:spacing w:before="1" w:line="276" w:lineRule="exact"/>
              <w:ind w:left="102" w:right="345"/>
              <w:rPr>
                <w:sz w:val="24"/>
              </w:rPr>
            </w:pPr>
            <w:r>
              <w:rPr>
                <w:sz w:val="24"/>
              </w:rPr>
              <w:t>Partially developed and partially in private rear gardens.</w:t>
            </w:r>
          </w:p>
        </w:tc>
      </w:tr>
      <w:tr w:rsidR="003A4C80">
        <w:trPr>
          <w:trHeight w:val="1099"/>
        </w:trPr>
        <w:tc>
          <w:tcPr>
            <w:tcW w:w="2268" w:type="dxa"/>
          </w:tcPr>
          <w:p w:rsidR="003A4C80" w:rsidRDefault="00D267E2">
            <w:pPr>
              <w:pStyle w:val="TableParagraph"/>
              <w:spacing w:line="271" w:lineRule="exact"/>
              <w:ind w:left="102"/>
              <w:rPr>
                <w:sz w:val="24"/>
              </w:rPr>
            </w:pPr>
            <w:r>
              <w:rPr>
                <w:sz w:val="24"/>
              </w:rPr>
              <w:t>N1 Greenspace</w:t>
            </w:r>
          </w:p>
        </w:tc>
        <w:tc>
          <w:tcPr>
            <w:tcW w:w="1620" w:type="dxa"/>
          </w:tcPr>
          <w:p w:rsidR="003A4C80" w:rsidRDefault="00D267E2">
            <w:pPr>
              <w:pStyle w:val="TableParagraph"/>
              <w:spacing w:line="271" w:lineRule="exact"/>
              <w:ind w:left="103"/>
              <w:rPr>
                <w:sz w:val="24"/>
              </w:rPr>
            </w:pPr>
            <w:r>
              <w:rPr>
                <w:sz w:val="24"/>
              </w:rPr>
              <w:t>1/31</w:t>
            </w:r>
          </w:p>
        </w:tc>
        <w:tc>
          <w:tcPr>
            <w:tcW w:w="3780" w:type="dxa"/>
          </w:tcPr>
          <w:p w:rsidR="003A4C80" w:rsidRDefault="00D267E2">
            <w:pPr>
              <w:pStyle w:val="TableParagraph"/>
              <w:spacing w:line="271" w:lineRule="exact"/>
              <w:ind w:left="103"/>
              <w:rPr>
                <w:sz w:val="24"/>
              </w:rPr>
            </w:pPr>
            <w:proofErr w:type="spellStart"/>
            <w:r>
              <w:rPr>
                <w:sz w:val="24"/>
              </w:rPr>
              <w:t>Rockfield</w:t>
            </w:r>
            <w:proofErr w:type="spellEnd"/>
            <w:r>
              <w:rPr>
                <w:sz w:val="24"/>
              </w:rPr>
              <w:t xml:space="preserve"> Terrace, Yeadon</w:t>
            </w:r>
          </w:p>
        </w:tc>
        <w:tc>
          <w:tcPr>
            <w:tcW w:w="5400" w:type="dxa"/>
          </w:tcPr>
          <w:p w:rsidR="003A4C80" w:rsidRDefault="00D267E2">
            <w:pPr>
              <w:pStyle w:val="TableParagraph"/>
              <w:spacing w:line="240" w:lineRule="auto"/>
              <w:ind w:left="103" w:right="330"/>
              <w:rPr>
                <w:sz w:val="24"/>
              </w:rPr>
            </w:pPr>
            <w:r>
              <w:rPr>
                <w:sz w:val="24"/>
              </w:rPr>
              <w:t>Partially incorporated into private gardens and partly laid out as hard standing for car parking.</w:t>
            </w:r>
          </w:p>
          <w:p w:rsidR="003A4C80" w:rsidRDefault="00D267E2">
            <w:pPr>
              <w:pStyle w:val="TableParagraph"/>
              <w:spacing w:before="4" w:line="270" w:lineRule="atLeast"/>
              <w:ind w:left="103" w:right="957"/>
              <w:rPr>
                <w:sz w:val="24"/>
              </w:rPr>
            </w:pPr>
            <w:r>
              <w:rPr>
                <w:sz w:val="24"/>
              </w:rPr>
              <w:t>Remaining open grassed area below the threshold of 0.2ha.</w:t>
            </w:r>
          </w:p>
        </w:tc>
      </w:tr>
      <w:tr w:rsidR="003A4C80">
        <w:trPr>
          <w:trHeight w:val="260"/>
        </w:trPr>
        <w:tc>
          <w:tcPr>
            <w:tcW w:w="2268" w:type="dxa"/>
          </w:tcPr>
          <w:p w:rsidR="003A4C80" w:rsidRDefault="00D267E2">
            <w:pPr>
              <w:pStyle w:val="TableParagraph"/>
              <w:spacing w:line="257" w:lineRule="exact"/>
              <w:ind w:left="102"/>
              <w:rPr>
                <w:sz w:val="24"/>
              </w:rPr>
            </w:pPr>
            <w:r>
              <w:rPr>
                <w:sz w:val="24"/>
              </w:rPr>
              <w:t>N1 Greenspace</w:t>
            </w:r>
          </w:p>
        </w:tc>
        <w:tc>
          <w:tcPr>
            <w:tcW w:w="1620" w:type="dxa"/>
          </w:tcPr>
          <w:p w:rsidR="003A4C80" w:rsidRDefault="00D267E2">
            <w:pPr>
              <w:pStyle w:val="TableParagraph"/>
              <w:spacing w:line="257" w:lineRule="exact"/>
              <w:ind w:left="102"/>
              <w:rPr>
                <w:sz w:val="24"/>
              </w:rPr>
            </w:pPr>
            <w:r>
              <w:rPr>
                <w:sz w:val="24"/>
              </w:rPr>
              <w:t>1/34</w:t>
            </w:r>
          </w:p>
        </w:tc>
        <w:tc>
          <w:tcPr>
            <w:tcW w:w="3780" w:type="dxa"/>
          </w:tcPr>
          <w:p w:rsidR="003A4C80" w:rsidRDefault="00D267E2">
            <w:pPr>
              <w:pStyle w:val="TableParagraph"/>
              <w:spacing w:line="257" w:lineRule="exact"/>
              <w:ind w:left="102"/>
              <w:rPr>
                <w:sz w:val="24"/>
              </w:rPr>
            </w:pPr>
            <w:r>
              <w:rPr>
                <w:sz w:val="24"/>
              </w:rPr>
              <w:t>Blake Crescent, Yeadon</w:t>
            </w:r>
          </w:p>
        </w:tc>
        <w:tc>
          <w:tcPr>
            <w:tcW w:w="5400" w:type="dxa"/>
          </w:tcPr>
          <w:p w:rsidR="003A4C80" w:rsidRDefault="00D267E2">
            <w:pPr>
              <w:pStyle w:val="TableParagraph"/>
              <w:spacing w:line="257" w:lineRule="exact"/>
              <w:ind w:left="103"/>
              <w:rPr>
                <w:sz w:val="24"/>
              </w:rPr>
            </w:pPr>
            <w:r>
              <w:rPr>
                <w:sz w:val="24"/>
              </w:rPr>
              <w:t>2 sites less than 0.2ha threshold.</w:t>
            </w:r>
          </w:p>
        </w:tc>
      </w:tr>
      <w:tr w:rsidR="003A4C80">
        <w:trPr>
          <w:trHeight w:val="820"/>
        </w:trPr>
        <w:tc>
          <w:tcPr>
            <w:tcW w:w="2268" w:type="dxa"/>
          </w:tcPr>
          <w:p w:rsidR="003A4C80" w:rsidRDefault="00D267E2">
            <w:pPr>
              <w:pStyle w:val="TableParagraph"/>
              <w:spacing w:line="273" w:lineRule="exact"/>
              <w:ind w:left="102"/>
              <w:rPr>
                <w:sz w:val="24"/>
              </w:rPr>
            </w:pPr>
            <w:r>
              <w:rPr>
                <w:sz w:val="24"/>
              </w:rPr>
              <w:t>N1A Allotments</w:t>
            </w:r>
          </w:p>
        </w:tc>
        <w:tc>
          <w:tcPr>
            <w:tcW w:w="1620" w:type="dxa"/>
          </w:tcPr>
          <w:p w:rsidR="003A4C80" w:rsidRDefault="00D267E2">
            <w:pPr>
              <w:pStyle w:val="TableParagraph"/>
              <w:spacing w:line="273" w:lineRule="exact"/>
              <w:ind w:left="101"/>
              <w:rPr>
                <w:sz w:val="24"/>
              </w:rPr>
            </w:pPr>
            <w:r>
              <w:rPr>
                <w:sz w:val="24"/>
              </w:rPr>
              <w:t>1/20</w:t>
            </w:r>
          </w:p>
        </w:tc>
        <w:tc>
          <w:tcPr>
            <w:tcW w:w="3780" w:type="dxa"/>
          </w:tcPr>
          <w:p w:rsidR="003A4C80" w:rsidRDefault="00D267E2">
            <w:pPr>
              <w:pStyle w:val="TableParagraph"/>
              <w:spacing w:line="273" w:lineRule="exact"/>
              <w:ind w:left="101"/>
              <w:rPr>
                <w:sz w:val="24"/>
              </w:rPr>
            </w:pPr>
            <w:r>
              <w:rPr>
                <w:sz w:val="24"/>
              </w:rPr>
              <w:t xml:space="preserve">High </w:t>
            </w:r>
            <w:proofErr w:type="spellStart"/>
            <w:r>
              <w:rPr>
                <w:sz w:val="24"/>
              </w:rPr>
              <w:t>Royds</w:t>
            </w:r>
            <w:proofErr w:type="spellEnd"/>
            <w:r>
              <w:rPr>
                <w:sz w:val="24"/>
              </w:rPr>
              <w:t xml:space="preserve"> Hospital</w:t>
            </w:r>
          </w:p>
        </w:tc>
        <w:tc>
          <w:tcPr>
            <w:tcW w:w="5400" w:type="dxa"/>
          </w:tcPr>
          <w:p w:rsidR="003A4C80" w:rsidRDefault="00D267E2">
            <w:pPr>
              <w:pStyle w:val="TableParagraph"/>
              <w:spacing w:before="1" w:line="276" w:lineRule="exact"/>
              <w:ind w:left="102" w:right="411"/>
              <w:rPr>
                <w:sz w:val="24"/>
              </w:rPr>
            </w:pPr>
            <w:r>
              <w:rPr>
                <w:sz w:val="24"/>
              </w:rPr>
              <w:t>Open space been reconfigured through approved scheme and provided elsewhere on the site.</w:t>
            </w:r>
          </w:p>
        </w:tc>
      </w:tr>
    </w:tbl>
    <w:p w:rsidR="00D267E2" w:rsidRDefault="00D267E2"/>
    <w:sectPr w:rsidR="00D267E2">
      <w:pgSz w:w="16840" w:h="11900" w:orient="landscape"/>
      <w:pgMar w:top="1100" w:right="16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F4434"/>
    <w:multiLevelType w:val="multilevel"/>
    <w:tmpl w:val="44FE3CF0"/>
    <w:lvl w:ilvl="0">
      <w:start w:val="6"/>
      <w:numFmt w:val="decimal"/>
      <w:lvlText w:val="%1"/>
      <w:lvlJc w:val="left"/>
      <w:pPr>
        <w:ind w:left="838" w:hanging="720"/>
        <w:jc w:val="left"/>
      </w:pPr>
      <w:rPr>
        <w:rFonts w:hint="default"/>
      </w:rPr>
    </w:lvl>
    <w:lvl w:ilvl="1">
      <w:numFmt w:val="decimal"/>
      <w:lvlText w:val="%1.%2"/>
      <w:lvlJc w:val="left"/>
      <w:pPr>
        <w:ind w:left="838" w:hanging="720"/>
        <w:jc w:val="left"/>
      </w:pPr>
      <w:rPr>
        <w:rFonts w:ascii="Arial" w:eastAsia="Arial" w:hAnsi="Arial" w:cs="Arial" w:hint="default"/>
        <w:spacing w:val="-1"/>
        <w:w w:val="99"/>
        <w:sz w:val="24"/>
        <w:szCs w:val="24"/>
      </w:rPr>
    </w:lvl>
    <w:lvl w:ilvl="2">
      <w:numFmt w:val="bullet"/>
      <w:lvlText w:val="•"/>
      <w:lvlJc w:val="left"/>
      <w:pPr>
        <w:ind w:left="2624" w:hanging="720"/>
      </w:pPr>
      <w:rPr>
        <w:rFonts w:hint="default"/>
      </w:rPr>
    </w:lvl>
    <w:lvl w:ilvl="3">
      <w:numFmt w:val="bullet"/>
      <w:lvlText w:val="•"/>
      <w:lvlJc w:val="left"/>
      <w:pPr>
        <w:ind w:left="3516" w:hanging="720"/>
      </w:pPr>
      <w:rPr>
        <w:rFonts w:hint="default"/>
      </w:rPr>
    </w:lvl>
    <w:lvl w:ilvl="4">
      <w:numFmt w:val="bullet"/>
      <w:lvlText w:val="•"/>
      <w:lvlJc w:val="left"/>
      <w:pPr>
        <w:ind w:left="4408" w:hanging="720"/>
      </w:pPr>
      <w:rPr>
        <w:rFonts w:hint="default"/>
      </w:rPr>
    </w:lvl>
    <w:lvl w:ilvl="5">
      <w:numFmt w:val="bullet"/>
      <w:lvlText w:val="•"/>
      <w:lvlJc w:val="left"/>
      <w:pPr>
        <w:ind w:left="5300" w:hanging="720"/>
      </w:pPr>
      <w:rPr>
        <w:rFonts w:hint="default"/>
      </w:rPr>
    </w:lvl>
    <w:lvl w:ilvl="6">
      <w:numFmt w:val="bullet"/>
      <w:lvlText w:val="•"/>
      <w:lvlJc w:val="left"/>
      <w:pPr>
        <w:ind w:left="6192" w:hanging="720"/>
      </w:pPr>
      <w:rPr>
        <w:rFonts w:hint="default"/>
      </w:rPr>
    </w:lvl>
    <w:lvl w:ilvl="7">
      <w:numFmt w:val="bullet"/>
      <w:lvlText w:val="•"/>
      <w:lvlJc w:val="left"/>
      <w:pPr>
        <w:ind w:left="7084" w:hanging="720"/>
      </w:pPr>
      <w:rPr>
        <w:rFonts w:hint="default"/>
      </w:rPr>
    </w:lvl>
    <w:lvl w:ilvl="8">
      <w:numFmt w:val="bullet"/>
      <w:lvlText w:val="•"/>
      <w:lvlJc w:val="left"/>
      <w:pPr>
        <w:ind w:left="7976" w:hanging="720"/>
      </w:pPr>
      <w:rPr>
        <w:rFonts w:hint="default"/>
      </w:rPr>
    </w:lvl>
  </w:abstractNum>
  <w:abstractNum w:abstractNumId="1" w15:restartNumberingAfterBreak="0">
    <w:nsid w:val="1F844DDD"/>
    <w:multiLevelType w:val="multilevel"/>
    <w:tmpl w:val="2442745A"/>
    <w:lvl w:ilvl="0">
      <w:start w:val="2"/>
      <w:numFmt w:val="decimal"/>
      <w:lvlText w:val="%1"/>
      <w:lvlJc w:val="left"/>
      <w:pPr>
        <w:ind w:left="838" w:hanging="720"/>
        <w:jc w:val="left"/>
      </w:pPr>
      <w:rPr>
        <w:rFonts w:hint="default"/>
      </w:rPr>
    </w:lvl>
    <w:lvl w:ilvl="1">
      <w:numFmt w:val="decimal"/>
      <w:lvlText w:val="%1.%2"/>
      <w:lvlJc w:val="left"/>
      <w:pPr>
        <w:ind w:left="838" w:hanging="720"/>
        <w:jc w:val="left"/>
      </w:pPr>
      <w:rPr>
        <w:rFonts w:hint="default"/>
        <w:b/>
        <w:bCs/>
        <w:spacing w:val="-1"/>
        <w:w w:val="99"/>
      </w:rPr>
    </w:lvl>
    <w:lvl w:ilvl="2">
      <w:numFmt w:val="bullet"/>
      <w:lvlText w:val="•"/>
      <w:lvlJc w:val="left"/>
      <w:pPr>
        <w:ind w:left="2624" w:hanging="720"/>
      </w:pPr>
      <w:rPr>
        <w:rFonts w:hint="default"/>
      </w:rPr>
    </w:lvl>
    <w:lvl w:ilvl="3">
      <w:numFmt w:val="bullet"/>
      <w:lvlText w:val="•"/>
      <w:lvlJc w:val="left"/>
      <w:pPr>
        <w:ind w:left="3516" w:hanging="720"/>
      </w:pPr>
      <w:rPr>
        <w:rFonts w:hint="default"/>
      </w:rPr>
    </w:lvl>
    <w:lvl w:ilvl="4">
      <w:numFmt w:val="bullet"/>
      <w:lvlText w:val="•"/>
      <w:lvlJc w:val="left"/>
      <w:pPr>
        <w:ind w:left="4408" w:hanging="720"/>
      </w:pPr>
      <w:rPr>
        <w:rFonts w:hint="default"/>
      </w:rPr>
    </w:lvl>
    <w:lvl w:ilvl="5">
      <w:numFmt w:val="bullet"/>
      <w:lvlText w:val="•"/>
      <w:lvlJc w:val="left"/>
      <w:pPr>
        <w:ind w:left="5300" w:hanging="720"/>
      </w:pPr>
      <w:rPr>
        <w:rFonts w:hint="default"/>
      </w:rPr>
    </w:lvl>
    <w:lvl w:ilvl="6">
      <w:numFmt w:val="bullet"/>
      <w:lvlText w:val="•"/>
      <w:lvlJc w:val="left"/>
      <w:pPr>
        <w:ind w:left="6192" w:hanging="720"/>
      </w:pPr>
      <w:rPr>
        <w:rFonts w:hint="default"/>
      </w:rPr>
    </w:lvl>
    <w:lvl w:ilvl="7">
      <w:numFmt w:val="bullet"/>
      <w:lvlText w:val="•"/>
      <w:lvlJc w:val="left"/>
      <w:pPr>
        <w:ind w:left="7084" w:hanging="720"/>
      </w:pPr>
      <w:rPr>
        <w:rFonts w:hint="default"/>
      </w:rPr>
    </w:lvl>
    <w:lvl w:ilvl="8">
      <w:numFmt w:val="bullet"/>
      <w:lvlText w:val="•"/>
      <w:lvlJc w:val="left"/>
      <w:pPr>
        <w:ind w:left="7976" w:hanging="720"/>
      </w:pPr>
      <w:rPr>
        <w:rFonts w:hint="default"/>
      </w:rPr>
    </w:lvl>
  </w:abstractNum>
  <w:abstractNum w:abstractNumId="2" w15:restartNumberingAfterBreak="0">
    <w:nsid w:val="39A35364"/>
    <w:multiLevelType w:val="multilevel"/>
    <w:tmpl w:val="44B6482E"/>
    <w:lvl w:ilvl="0">
      <w:start w:val="3"/>
      <w:numFmt w:val="decimal"/>
      <w:lvlText w:val="%1"/>
      <w:lvlJc w:val="left"/>
      <w:pPr>
        <w:ind w:left="839" w:hanging="721"/>
        <w:jc w:val="left"/>
      </w:pPr>
      <w:rPr>
        <w:rFonts w:hint="default"/>
      </w:rPr>
    </w:lvl>
    <w:lvl w:ilvl="1">
      <w:numFmt w:val="decimal"/>
      <w:lvlText w:val="%1.%2"/>
      <w:lvlJc w:val="left"/>
      <w:pPr>
        <w:ind w:left="838" w:hanging="721"/>
        <w:jc w:val="left"/>
      </w:pPr>
      <w:rPr>
        <w:rFonts w:hint="default"/>
        <w:b/>
        <w:bCs/>
        <w:w w:val="99"/>
      </w:rPr>
    </w:lvl>
    <w:lvl w:ilvl="2">
      <w:numFmt w:val="bullet"/>
      <w:lvlText w:val=""/>
      <w:lvlJc w:val="left"/>
      <w:pPr>
        <w:ind w:left="1198" w:hanging="361"/>
      </w:pPr>
      <w:rPr>
        <w:rFonts w:ascii="Symbol" w:eastAsia="Symbol" w:hAnsi="Symbol" w:cs="Symbol" w:hint="default"/>
        <w:w w:val="100"/>
        <w:sz w:val="24"/>
        <w:szCs w:val="24"/>
      </w:rPr>
    </w:lvl>
    <w:lvl w:ilvl="3">
      <w:numFmt w:val="bullet"/>
      <w:lvlText w:val="•"/>
      <w:lvlJc w:val="left"/>
      <w:pPr>
        <w:ind w:left="3066" w:hanging="361"/>
      </w:pPr>
      <w:rPr>
        <w:rFonts w:hint="default"/>
      </w:rPr>
    </w:lvl>
    <w:lvl w:ilvl="4">
      <w:numFmt w:val="bullet"/>
      <w:lvlText w:val="•"/>
      <w:lvlJc w:val="left"/>
      <w:pPr>
        <w:ind w:left="4000" w:hanging="361"/>
      </w:pPr>
      <w:rPr>
        <w:rFonts w:hint="default"/>
      </w:rPr>
    </w:lvl>
    <w:lvl w:ilvl="5">
      <w:numFmt w:val="bullet"/>
      <w:lvlText w:val="•"/>
      <w:lvlJc w:val="left"/>
      <w:pPr>
        <w:ind w:left="4933" w:hanging="361"/>
      </w:pPr>
      <w:rPr>
        <w:rFonts w:hint="default"/>
      </w:rPr>
    </w:lvl>
    <w:lvl w:ilvl="6">
      <w:numFmt w:val="bullet"/>
      <w:lvlText w:val="•"/>
      <w:lvlJc w:val="left"/>
      <w:pPr>
        <w:ind w:left="5866" w:hanging="361"/>
      </w:pPr>
      <w:rPr>
        <w:rFonts w:hint="default"/>
      </w:rPr>
    </w:lvl>
    <w:lvl w:ilvl="7">
      <w:numFmt w:val="bullet"/>
      <w:lvlText w:val="•"/>
      <w:lvlJc w:val="left"/>
      <w:pPr>
        <w:ind w:left="6800" w:hanging="361"/>
      </w:pPr>
      <w:rPr>
        <w:rFonts w:hint="default"/>
      </w:rPr>
    </w:lvl>
    <w:lvl w:ilvl="8">
      <w:numFmt w:val="bullet"/>
      <w:lvlText w:val="•"/>
      <w:lvlJc w:val="left"/>
      <w:pPr>
        <w:ind w:left="7733" w:hanging="361"/>
      </w:pPr>
      <w:rPr>
        <w:rFonts w:hint="default"/>
      </w:rPr>
    </w:lvl>
  </w:abstractNum>
  <w:abstractNum w:abstractNumId="3" w15:restartNumberingAfterBreak="0">
    <w:nsid w:val="4CAD490C"/>
    <w:multiLevelType w:val="multilevel"/>
    <w:tmpl w:val="9C9EECB4"/>
    <w:lvl w:ilvl="0">
      <w:start w:val="4"/>
      <w:numFmt w:val="decimal"/>
      <w:lvlText w:val="%1"/>
      <w:lvlJc w:val="left"/>
      <w:pPr>
        <w:ind w:left="838" w:hanging="721"/>
        <w:jc w:val="left"/>
      </w:pPr>
      <w:rPr>
        <w:rFonts w:hint="default"/>
      </w:rPr>
    </w:lvl>
    <w:lvl w:ilvl="1">
      <w:numFmt w:val="decimal"/>
      <w:lvlText w:val="%1.%2"/>
      <w:lvlJc w:val="left"/>
      <w:pPr>
        <w:ind w:left="838" w:hanging="721"/>
        <w:jc w:val="left"/>
      </w:pPr>
      <w:rPr>
        <w:rFonts w:hint="default"/>
        <w:b/>
        <w:bCs/>
        <w:w w:val="99"/>
      </w:rPr>
    </w:lvl>
    <w:lvl w:ilvl="2">
      <w:numFmt w:val="bullet"/>
      <w:lvlText w:val="•"/>
      <w:lvlJc w:val="left"/>
      <w:pPr>
        <w:ind w:left="2592" w:hanging="721"/>
      </w:pPr>
      <w:rPr>
        <w:rFonts w:hint="default"/>
      </w:rPr>
    </w:lvl>
    <w:lvl w:ilvl="3">
      <w:numFmt w:val="bullet"/>
      <w:lvlText w:val="•"/>
      <w:lvlJc w:val="left"/>
      <w:pPr>
        <w:ind w:left="3468" w:hanging="721"/>
      </w:pPr>
      <w:rPr>
        <w:rFonts w:hint="default"/>
      </w:rPr>
    </w:lvl>
    <w:lvl w:ilvl="4">
      <w:numFmt w:val="bullet"/>
      <w:lvlText w:val="•"/>
      <w:lvlJc w:val="left"/>
      <w:pPr>
        <w:ind w:left="4344" w:hanging="721"/>
      </w:pPr>
      <w:rPr>
        <w:rFonts w:hint="default"/>
      </w:rPr>
    </w:lvl>
    <w:lvl w:ilvl="5">
      <w:numFmt w:val="bullet"/>
      <w:lvlText w:val="•"/>
      <w:lvlJc w:val="left"/>
      <w:pPr>
        <w:ind w:left="5220" w:hanging="721"/>
      </w:pPr>
      <w:rPr>
        <w:rFonts w:hint="default"/>
      </w:rPr>
    </w:lvl>
    <w:lvl w:ilvl="6">
      <w:numFmt w:val="bullet"/>
      <w:lvlText w:val="•"/>
      <w:lvlJc w:val="left"/>
      <w:pPr>
        <w:ind w:left="6096" w:hanging="721"/>
      </w:pPr>
      <w:rPr>
        <w:rFonts w:hint="default"/>
      </w:rPr>
    </w:lvl>
    <w:lvl w:ilvl="7">
      <w:numFmt w:val="bullet"/>
      <w:lvlText w:val="•"/>
      <w:lvlJc w:val="left"/>
      <w:pPr>
        <w:ind w:left="6972" w:hanging="721"/>
      </w:pPr>
      <w:rPr>
        <w:rFonts w:hint="default"/>
      </w:rPr>
    </w:lvl>
    <w:lvl w:ilvl="8">
      <w:numFmt w:val="bullet"/>
      <w:lvlText w:val="•"/>
      <w:lvlJc w:val="left"/>
      <w:pPr>
        <w:ind w:left="7848" w:hanging="721"/>
      </w:pPr>
      <w:rPr>
        <w:rFonts w:hint="default"/>
      </w:rPr>
    </w:lvl>
  </w:abstractNum>
  <w:abstractNum w:abstractNumId="4" w15:restartNumberingAfterBreak="0">
    <w:nsid w:val="4FD97818"/>
    <w:multiLevelType w:val="multilevel"/>
    <w:tmpl w:val="3DF66D12"/>
    <w:lvl w:ilvl="0">
      <w:start w:val="8"/>
      <w:numFmt w:val="decimal"/>
      <w:lvlText w:val="%1"/>
      <w:lvlJc w:val="left"/>
      <w:pPr>
        <w:ind w:left="838" w:hanging="720"/>
        <w:jc w:val="left"/>
      </w:pPr>
      <w:rPr>
        <w:rFonts w:hint="default"/>
      </w:rPr>
    </w:lvl>
    <w:lvl w:ilvl="1">
      <w:start w:val="1"/>
      <w:numFmt w:val="decimal"/>
      <w:lvlText w:val="%1.%2"/>
      <w:lvlJc w:val="left"/>
      <w:pPr>
        <w:ind w:left="838" w:hanging="720"/>
        <w:jc w:val="left"/>
      </w:pPr>
      <w:rPr>
        <w:rFonts w:ascii="Arial" w:eastAsia="Arial" w:hAnsi="Arial" w:cs="Arial" w:hint="default"/>
        <w:spacing w:val="-1"/>
        <w:w w:val="99"/>
        <w:sz w:val="24"/>
        <w:szCs w:val="24"/>
      </w:rPr>
    </w:lvl>
    <w:lvl w:ilvl="2">
      <w:start w:val="1"/>
      <w:numFmt w:val="decimal"/>
      <w:lvlText w:val="%1.%2.%3"/>
      <w:lvlJc w:val="left"/>
      <w:pPr>
        <w:ind w:left="838" w:hanging="720"/>
        <w:jc w:val="left"/>
      </w:pPr>
      <w:rPr>
        <w:rFonts w:ascii="Arial" w:eastAsia="Arial" w:hAnsi="Arial" w:cs="Arial" w:hint="default"/>
        <w:spacing w:val="-14"/>
        <w:w w:val="99"/>
        <w:sz w:val="24"/>
        <w:szCs w:val="24"/>
      </w:rPr>
    </w:lvl>
    <w:lvl w:ilvl="3">
      <w:numFmt w:val="bullet"/>
      <w:lvlText w:val="•"/>
      <w:lvlJc w:val="left"/>
      <w:pPr>
        <w:ind w:left="3552" w:hanging="720"/>
      </w:pPr>
      <w:rPr>
        <w:rFonts w:hint="default"/>
      </w:rPr>
    </w:lvl>
    <w:lvl w:ilvl="4">
      <w:numFmt w:val="bullet"/>
      <w:lvlText w:val="•"/>
      <w:lvlJc w:val="left"/>
      <w:pPr>
        <w:ind w:left="4456" w:hanging="720"/>
      </w:pPr>
      <w:rPr>
        <w:rFonts w:hint="default"/>
      </w:rPr>
    </w:lvl>
    <w:lvl w:ilvl="5">
      <w:numFmt w:val="bullet"/>
      <w:lvlText w:val="•"/>
      <w:lvlJc w:val="left"/>
      <w:pPr>
        <w:ind w:left="5360" w:hanging="720"/>
      </w:pPr>
      <w:rPr>
        <w:rFonts w:hint="default"/>
      </w:rPr>
    </w:lvl>
    <w:lvl w:ilvl="6">
      <w:numFmt w:val="bullet"/>
      <w:lvlText w:val="•"/>
      <w:lvlJc w:val="left"/>
      <w:pPr>
        <w:ind w:left="6264" w:hanging="720"/>
      </w:pPr>
      <w:rPr>
        <w:rFonts w:hint="default"/>
      </w:rPr>
    </w:lvl>
    <w:lvl w:ilvl="7">
      <w:numFmt w:val="bullet"/>
      <w:lvlText w:val="•"/>
      <w:lvlJc w:val="left"/>
      <w:pPr>
        <w:ind w:left="7168" w:hanging="720"/>
      </w:pPr>
      <w:rPr>
        <w:rFonts w:hint="default"/>
      </w:rPr>
    </w:lvl>
    <w:lvl w:ilvl="8">
      <w:numFmt w:val="bullet"/>
      <w:lvlText w:val="•"/>
      <w:lvlJc w:val="left"/>
      <w:pPr>
        <w:ind w:left="8072" w:hanging="720"/>
      </w:pPr>
      <w:rPr>
        <w:rFonts w:hint="default"/>
      </w:rPr>
    </w:lvl>
  </w:abstractNum>
  <w:abstractNum w:abstractNumId="5" w15:restartNumberingAfterBreak="0">
    <w:nsid w:val="5B4702DF"/>
    <w:multiLevelType w:val="multilevel"/>
    <w:tmpl w:val="AAF4C38C"/>
    <w:lvl w:ilvl="0">
      <w:start w:val="7"/>
      <w:numFmt w:val="decimal"/>
      <w:lvlText w:val="%1"/>
      <w:lvlJc w:val="left"/>
      <w:pPr>
        <w:ind w:left="838" w:hanging="720"/>
        <w:jc w:val="left"/>
      </w:pPr>
      <w:rPr>
        <w:rFonts w:hint="default"/>
      </w:rPr>
    </w:lvl>
    <w:lvl w:ilvl="1">
      <w:numFmt w:val="decimal"/>
      <w:lvlText w:val="%1.%2"/>
      <w:lvlJc w:val="left"/>
      <w:pPr>
        <w:ind w:left="838" w:hanging="720"/>
        <w:jc w:val="left"/>
      </w:pPr>
      <w:rPr>
        <w:rFonts w:ascii="Arial" w:eastAsia="Arial" w:hAnsi="Arial" w:cs="Arial" w:hint="default"/>
        <w:spacing w:val="-1"/>
        <w:w w:val="99"/>
        <w:sz w:val="24"/>
        <w:szCs w:val="24"/>
      </w:rPr>
    </w:lvl>
    <w:lvl w:ilvl="2">
      <w:numFmt w:val="bullet"/>
      <w:lvlText w:val="•"/>
      <w:lvlJc w:val="left"/>
      <w:pPr>
        <w:ind w:left="2648" w:hanging="720"/>
      </w:pPr>
      <w:rPr>
        <w:rFonts w:hint="default"/>
      </w:rPr>
    </w:lvl>
    <w:lvl w:ilvl="3">
      <w:numFmt w:val="bullet"/>
      <w:lvlText w:val="•"/>
      <w:lvlJc w:val="left"/>
      <w:pPr>
        <w:ind w:left="3552" w:hanging="720"/>
      </w:pPr>
      <w:rPr>
        <w:rFonts w:hint="default"/>
      </w:rPr>
    </w:lvl>
    <w:lvl w:ilvl="4">
      <w:numFmt w:val="bullet"/>
      <w:lvlText w:val="•"/>
      <w:lvlJc w:val="left"/>
      <w:pPr>
        <w:ind w:left="4456" w:hanging="720"/>
      </w:pPr>
      <w:rPr>
        <w:rFonts w:hint="default"/>
      </w:rPr>
    </w:lvl>
    <w:lvl w:ilvl="5">
      <w:numFmt w:val="bullet"/>
      <w:lvlText w:val="•"/>
      <w:lvlJc w:val="left"/>
      <w:pPr>
        <w:ind w:left="5360" w:hanging="720"/>
      </w:pPr>
      <w:rPr>
        <w:rFonts w:hint="default"/>
      </w:rPr>
    </w:lvl>
    <w:lvl w:ilvl="6">
      <w:numFmt w:val="bullet"/>
      <w:lvlText w:val="•"/>
      <w:lvlJc w:val="left"/>
      <w:pPr>
        <w:ind w:left="6264" w:hanging="720"/>
      </w:pPr>
      <w:rPr>
        <w:rFonts w:hint="default"/>
      </w:rPr>
    </w:lvl>
    <w:lvl w:ilvl="7">
      <w:numFmt w:val="bullet"/>
      <w:lvlText w:val="•"/>
      <w:lvlJc w:val="left"/>
      <w:pPr>
        <w:ind w:left="7168" w:hanging="720"/>
      </w:pPr>
      <w:rPr>
        <w:rFonts w:hint="default"/>
      </w:rPr>
    </w:lvl>
    <w:lvl w:ilvl="8">
      <w:numFmt w:val="bullet"/>
      <w:lvlText w:val="•"/>
      <w:lvlJc w:val="left"/>
      <w:pPr>
        <w:ind w:left="8072" w:hanging="720"/>
      </w:pPr>
      <w:rPr>
        <w:rFonts w:hint="default"/>
      </w:rPr>
    </w:lvl>
  </w:abstractNum>
  <w:abstractNum w:abstractNumId="6" w15:restartNumberingAfterBreak="0">
    <w:nsid w:val="65566061"/>
    <w:multiLevelType w:val="multilevel"/>
    <w:tmpl w:val="6FA8000A"/>
    <w:lvl w:ilvl="0">
      <w:start w:val="5"/>
      <w:numFmt w:val="decimal"/>
      <w:lvlText w:val="%1"/>
      <w:lvlJc w:val="left"/>
      <w:pPr>
        <w:ind w:left="838" w:hanging="720"/>
        <w:jc w:val="left"/>
      </w:pPr>
      <w:rPr>
        <w:rFonts w:hint="default"/>
      </w:rPr>
    </w:lvl>
    <w:lvl w:ilvl="1">
      <w:numFmt w:val="decimal"/>
      <w:lvlText w:val="%1.%2"/>
      <w:lvlJc w:val="left"/>
      <w:pPr>
        <w:ind w:left="838" w:hanging="720"/>
        <w:jc w:val="left"/>
      </w:pPr>
      <w:rPr>
        <w:rFonts w:hint="default"/>
        <w:b/>
        <w:bCs/>
        <w:spacing w:val="-1"/>
        <w:w w:val="99"/>
      </w:rPr>
    </w:lvl>
    <w:lvl w:ilvl="2">
      <w:start w:val="1"/>
      <w:numFmt w:val="decimal"/>
      <w:lvlText w:val="%1.%2.%3"/>
      <w:lvlJc w:val="left"/>
      <w:pPr>
        <w:ind w:left="838" w:hanging="720"/>
        <w:jc w:val="left"/>
      </w:pPr>
      <w:rPr>
        <w:rFonts w:ascii="Arial" w:eastAsia="Arial" w:hAnsi="Arial" w:cs="Arial" w:hint="default"/>
        <w:spacing w:val="-14"/>
        <w:w w:val="99"/>
        <w:sz w:val="24"/>
        <w:szCs w:val="24"/>
      </w:rPr>
    </w:lvl>
    <w:lvl w:ilvl="3">
      <w:numFmt w:val="bullet"/>
      <w:lvlText w:val=""/>
      <w:lvlJc w:val="left"/>
      <w:pPr>
        <w:ind w:left="1198" w:hanging="360"/>
      </w:pPr>
      <w:rPr>
        <w:rFonts w:ascii="Symbol" w:eastAsia="Symbol" w:hAnsi="Symbol" w:cs="Symbol" w:hint="default"/>
        <w:w w:val="100"/>
        <w:sz w:val="24"/>
        <w:szCs w:val="24"/>
      </w:rPr>
    </w:lvl>
    <w:lvl w:ilvl="4">
      <w:numFmt w:val="bullet"/>
      <w:lvlText w:val="•"/>
      <w:lvlJc w:val="left"/>
      <w:pPr>
        <w:ind w:left="3200" w:hanging="360"/>
      </w:pPr>
      <w:rPr>
        <w:rFonts w:hint="default"/>
      </w:rPr>
    </w:lvl>
    <w:lvl w:ilvl="5">
      <w:numFmt w:val="bullet"/>
      <w:lvlText w:val="•"/>
      <w:lvlJc w:val="left"/>
      <w:pPr>
        <w:ind w:left="4200" w:hanging="360"/>
      </w:pPr>
      <w:rPr>
        <w:rFonts w:hint="default"/>
      </w:rPr>
    </w:lvl>
    <w:lvl w:ilvl="6">
      <w:numFmt w:val="bullet"/>
      <w:lvlText w:val="•"/>
      <w:lvlJc w:val="left"/>
      <w:pPr>
        <w:ind w:left="5200" w:hanging="360"/>
      </w:pPr>
      <w:rPr>
        <w:rFonts w:hint="default"/>
      </w:rPr>
    </w:lvl>
    <w:lvl w:ilvl="7">
      <w:numFmt w:val="bullet"/>
      <w:lvlText w:val="•"/>
      <w:lvlJc w:val="left"/>
      <w:pPr>
        <w:ind w:left="6200" w:hanging="360"/>
      </w:pPr>
      <w:rPr>
        <w:rFonts w:hint="default"/>
      </w:rPr>
    </w:lvl>
    <w:lvl w:ilvl="8">
      <w:numFmt w:val="bullet"/>
      <w:lvlText w:val="•"/>
      <w:lvlJc w:val="left"/>
      <w:pPr>
        <w:ind w:left="7200" w:hanging="360"/>
      </w:pPr>
      <w:rPr>
        <w:rFonts w:hint="default"/>
      </w:rPr>
    </w:lvl>
  </w:abstractNum>
  <w:abstractNum w:abstractNumId="7" w15:restartNumberingAfterBreak="0">
    <w:nsid w:val="726E272F"/>
    <w:multiLevelType w:val="multilevel"/>
    <w:tmpl w:val="EA9E5926"/>
    <w:lvl w:ilvl="0">
      <w:start w:val="1"/>
      <w:numFmt w:val="decimal"/>
      <w:lvlText w:val="%1."/>
      <w:lvlJc w:val="left"/>
      <w:pPr>
        <w:ind w:left="838" w:hanging="720"/>
        <w:jc w:val="left"/>
      </w:pPr>
      <w:rPr>
        <w:rFonts w:ascii="Arial" w:eastAsia="Arial" w:hAnsi="Arial" w:cs="Arial" w:hint="default"/>
        <w:b/>
        <w:bCs/>
        <w:spacing w:val="-2"/>
        <w:w w:val="99"/>
        <w:sz w:val="24"/>
        <w:szCs w:val="24"/>
      </w:rPr>
    </w:lvl>
    <w:lvl w:ilvl="1">
      <w:start w:val="1"/>
      <w:numFmt w:val="decimal"/>
      <w:lvlText w:val="%1.%2"/>
      <w:lvlJc w:val="left"/>
      <w:pPr>
        <w:ind w:left="838" w:hanging="720"/>
        <w:jc w:val="left"/>
      </w:pPr>
      <w:rPr>
        <w:rFonts w:ascii="Arial" w:eastAsia="Arial" w:hAnsi="Arial" w:cs="Arial" w:hint="default"/>
        <w:spacing w:val="-1"/>
        <w:w w:val="99"/>
        <w:sz w:val="24"/>
        <w:szCs w:val="24"/>
      </w:rPr>
    </w:lvl>
    <w:lvl w:ilvl="2">
      <w:numFmt w:val="bullet"/>
      <w:lvlText w:val="•"/>
      <w:lvlJc w:val="left"/>
      <w:pPr>
        <w:ind w:left="2624" w:hanging="720"/>
      </w:pPr>
      <w:rPr>
        <w:rFonts w:hint="default"/>
      </w:rPr>
    </w:lvl>
    <w:lvl w:ilvl="3">
      <w:numFmt w:val="bullet"/>
      <w:lvlText w:val="•"/>
      <w:lvlJc w:val="left"/>
      <w:pPr>
        <w:ind w:left="3516" w:hanging="720"/>
      </w:pPr>
      <w:rPr>
        <w:rFonts w:hint="default"/>
      </w:rPr>
    </w:lvl>
    <w:lvl w:ilvl="4">
      <w:numFmt w:val="bullet"/>
      <w:lvlText w:val="•"/>
      <w:lvlJc w:val="left"/>
      <w:pPr>
        <w:ind w:left="4408" w:hanging="720"/>
      </w:pPr>
      <w:rPr>
        <w:rFonts w:hint="default"/>
      </w:rPr>
    </w:lvl>
    <w:lvl w:ilvl="5">
      <w:numFmt w:val="bullet"/>
      <w:lvlText w:val="•"/>
      <w:lvlJc w:val="left"/>
      <w:pPr>
        <w:ind w:left="5300" w:hanging="720"/>
      </w:pPr>
      <w:rPr>
        <w:rFonts w:hint="default"/>
      </w:rPr>
    </w:lvl>
    <w:lvl w:ilvl="6">
      <w:numFmt w:val="bullet"/>
      <w:lvlText w:val="•"/>
      <w:lvlJc w:val="left"/>
      <w:pPr>
        <w:ind w:left="6192" w:hanging="720"/>
      </w:pPr>
      <w:rPr>
        <w:rFonts w:hint="default"/>
      </w:rPr>
    </w:lvl>
    <w:lvl w:ilvl="7">
      <w:numFmt w:val="bullet"/>
      <w:lvlText w:val="•"/>
      <w:lvlJc w:val="left"/>
      <w:pPr>
        <w:ind w:left="7084" w:hanging="720"/>
      </w:pPr>
      <w:rPr>
        <w:rFonts w:hint="default"/>
      </w:rPr>
    </w:lvl>
    <w:lvl w:ilvl="8">
      <w:numFmt w:val="bullet"/>
      <w:lvlText w:val="•"/>
      <w:lvlJc w:val="left"/>
      <w:pPr>
        <w:ind w:left="7976" w:hanging="720"/>
      </w:pPr>
      <w:rPr>
        <w:rFonts w:hint="default"/>
      </w:rPr>
    </w:lvl>
  </w:abstractNum>
  <w:abstractNum w:abstractNumId="8" w15:restartNumberingAfterBreak="0">
    <w:nsid w:val="777A5229"/>
    <w:multiLevelType w:val="multilevel"/>
    <w:tmpl w:val="59989484"/>
    <w:lvl w:ilvl="0">
      <w:start w:val="9"/>
      <w:numFmt w:val="decimal"/>
      <w:lvlText w:val="%1"/>
      <w:lvlJc w:val="left"/>
      <w:pPr>
        <w:ind w:left="838" w:hanging="720"/>
        <w:jc w:val="left"/>
      </w:pPr>
      <w:rPr>
        <w:rFonts w:hint="default"/>
      </w:rPr>
    </w:lvl>
    <w:lvl w:ilvl="1">
      <w:numFmt w:val="decimal"/>
      <w:lvlText w:val="%1.%2"/>
      <w:lvlJc w:val="left"/>
      <w:pPr>
        <w:ind w:left="838" w:hanging="720"/>
        <w:jc w:val="left"/>
      </w:pPr>
      <w:rPr>
        <w:rFonts w:ascii="Arial" w:eastAsia="Arial" w:hAnsi="Arial" w:cs="Arial" w:hint="default"/>
        <w:spacing w:val="-1"/>
        <w:w w:val="99"/>
        <w:sz w:val="24"/>
        <w:szCs w:val="24"/>
      </w:rPr>
    </w:lvl>
    <w:lvl w:ilvl="2">
      <w:start w:val="1"/>
      <w:numFmt w:val="decimal"/>
      <w:lvlText w:val="%1.%2.%3"/>
      <w:lvlJc w:val="left"/>
      <w:pPr>
        <w:ind w:left="838" w:hanging="720"/>
        <w:jc w:val="left"/>
      </w:pPr>
      <w:rPr>
        <w:rFonts w:ascii="Arial" w:eastAsia="Arial" w:hAnsi="Arial" w:cs="Arial" w:hint="default"/>
        <w:spacing w:val="-15"/>
        <w:w w:val="99"/>
        <w:sz w:val="24"/>
        <w:szCs w:val="24"/>
      </w:rPr>
    </w:lvl>
    <w:lvl w:ilvl="3">
      <w:numFmt w:val="bullet"/>
      <w:lvlText w:val="•"/>
      <w:lvlJc w:val="left"/>
      <w:pPr>
        <w:ind w:left="3504" w:hanging="720"/>
      </w:pPr>
      <w:rPr>
        <w:rFonts w:hint="default"/>
      </w:rPr>
    </w:lvl>
    <w:lvl w:ilvl="4">
      <w:numFmt w:val="bullet"/>
      <w:lvlText w:val="•"/>
      <w:lvlJc w:val="left"/>
      <w:pPr>
        <w:ind w:left="4392" w:hanging="720"/>
      </w:pPr>
      <w:rPr>
        <w:rFonts w:hint="default"/>
      </w:rPr>
    </w:lvl>
    <w:lvl w:ilvl="5">
      <w:numFmt w:val="bullet"/>
      <w:lvlText w:val="•"/>
      <w:lvlJc w:val="left"/>
      <w:pPr>
        <w:ind w:left="5280" w:hanging="720"/>
      </w:pPr>
      <w:rPr>
        <w:rFonts w:hint="default"/>
      </w:rPr>
    </w:lvl>
    <w:lvl w:ilvl="6">
      <w:numFmt w:val="bullet"/>
      <w:lvlText w:val="•"/>
      <w:lvlJc w:val="left"/>
      <w:pPr>
        <w:ind w:left="6168" w:hanging="720"/>
      </w:pPr>
      <w:rPr>
        <w:rFonts w:hint="default"/>
      </w:rPr>
    </w:lvl>
    <w:lvl w:ilvl="7">
      <w:numFmt w:val="bullet"/>
      <w:lvlText w:val="•"/>
      <w:lvlJc w:val="left"/>
      <w:pPr>
        <w:ind w:left="7056" w:hanging="720"/>
      </w:pPr>
      <w:rPr>
        <w:rFonts w:hint="default"/>
      </w:rPr>
    </w:lvl>
    <w:lvl w:ilvl="8">
      <w:numFmt w:val="bullet"/>
      <w:lvlText w:val="•"/>
      <w:lvlJc w:val="left"/>
      <w:pPr>
        <w:ind w:left="7944" w:hanging="720"/>
      </w:pPr>
      <w:rPr>
        <w:rFonts w:hint="default"/>
      </w:rPr>
    </w:lvl>
  </w:abstractNum>
  <w:num w:numId="1">
    <w:abstractNumId w:val="8"/>
  </w:num>
  <w:num w:numId="2">
    <w:abstractNumId w:val="4"/>
  </w:num>
  <w:num w:numId="3">
    <w:abstractNumId w:val="5"/>
  </w:num>
  <w:num w:numId="4">
    <w:abstractNumId w:val="0"/>
  </w:num>
  <w:num w:numId="5">
    <w:abstractNumId w:val="6"/>
  </w:num>
  <w:num w:numId="6">
    <w:abstractNumId w:val="3"/>
  </w:num>
  <w:num w:numId="7">
    <w:abstractNumId w:val="2"/>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3A4C80"/>
    <w:rsid w:val="003A4C80"/>
    <w:rsid w:val="004A146E"/>
    <w:rsid w:val="00D267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9388364B-2190-4939-9799-32E95A27A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219"/>
      <w:outlineLvl w:val="0"/>
    </w:pPr>
    <w:rPr>
      <w:b/>
      <w:bCs/>
      <w:sz w:val="28"/>
      <w:szCs w:val="28"/>
    </w:rPr>
  </w:style>
  <w:style w:type="paragraph" w:styleId="Heading2">
    <w:name w:val="heading 2"/>
    <w:basedOn w:val="Normal"/>
    <w:uiPriority w:val="1"/>
    <w:qFormat/>
    <w:pPr>
      <w:ind w:left="838" w:hanging="720"/>
      <w:outlineLvl w:val="1"/>
    </w:pPr>
    <w:rPr>
      <w:b/>
      <w:bCs/>
      <w:sz w:val="24"/>
      <w:szCs w:val="24"/>
    </w:rPr>
  </w:style>
  <w:style w:type="paragraph" w:styleId="Heading3">
    <w:name w:val="heading 3"/>
    <w:basedOn w:val="Normal"/>
    <w:uiPriority w:val="1"/>
    <w:qFormat/>
    <w:pPr>
      <w:ind w:left="838" w:hanging="720"/>
      <w:outlineLvl w:val="2"/>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38" w:hanging="720"/>
    </w:pPr>
  </w:style>
  <w:style w:type="paragraph" w:customStyle="1" w:styleId="TableParagraph">
    <w:name w:val="Table Paragraph"/>
    <w:basedOn w:val="Normal"/>
    <w:uiPriority w:val="1"/>
    <w:qFormat/>
    <w:pPr>
      <w:spacing w:line="256"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df@leeds.gov.uk" TargetMode="External"/><Relationship Id="rId5" Type="http://schemas.openxmlformats.org/officeDocument/2006/relationships/hyperlink" Target="mailto:ldf@leeds.gov.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19</Pages>
  <Words>5452</Words>
  <Characters>31082</Characters>
  <Application>Microsoft Office Word</Application>
  <DocSecurity>0</DocSecurity>
  <Lines>259</Lines>
  <Paragraphs>72</Paragraphs>
  <ScaleCrop>false</ScaleCrop>
  <Company/>
  <LinksUpToDate>false</LinksUpToDate>
  <CharactersWithSpaces>36462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GREENSPACE WORK AS AT 1</dc:title>
  <dc:creator>20022236</dc:creator>
  <cp:lastModifiedBy>Thomas Forth</cp:lastModifiedBy>
  <cp:revision>2</cp:revision>
  <dcterms:created xsi:type="dcterms:W3CDTF">2017-05-09T21:37:00Z</dcterms:created>
  <dcterms:modified xsi:type="dcterms:W3CDTF">2017-05-09T21:39:00Z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2013-05-17T00:00:00Z</vt:filetime>
  </property>
  <property fmtid="{D5CDD505-2E9C-101B-9397-08002B2CF9AE}" pid="3" name="Creator">
    <vt:lpwstr>Acrobat PDFMaker 7.0 for Word</vt:lpwstr>
  </property>
  <property fmtid="{D5CDD505-2E9C-101B-9397-08002B2CF9AE}" pid="4" name="LastSaved">
    <vt:filetime>2017-05-09T00:00:00Z</vt:filetime>
  </property>
</Properties>
</file>